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7B" w:rsidRPr="00FB2B18" w:rsidRDefault="00CF457B" w:rsidP="00CF45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  <w:bookmarkStart w:id="0" w:name="_GoBack"/>
      <w:r w:rsidRPr="00FB2B18">
        <w:rPr>
          <w:rFonts w:ascii="Times New Roman" w:eastAsia="Times New Roman" w:hAnsi="Times New Roman" w:cs="Times New Roman"/>
          <w:bCs/>
          <w:iCs/>
          <w:lang w:eastAsia="ru-RU"/>
        </w:rPr>
        <w:t>Приложение 4.18</w:t>
      </w:r>
    </w:p>
    <w:p w:rsidR="00CF457B" w:rsidRPr="00FB2B18" w:rsidRDefault="00CF457B" w:rsidP="00CF45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lang w:eastAsia="ru-RU"/>
        </w:rPr>
      </w:pPr>
      <w:r w:rsidRPr="00FB2B18">
        <w:rPr>
          <w:rFonts w:ascii="Times New Roman" w:eastAsia="Times New Roman" w:hAnsi="Times New Roman" w:cs="Times New Roman"/>
          <w:iCs/>
          <w:lang w:eastAsia="ru-RU"/>
        </w:rPr>
        <w:t>к ППССЗ по специальности</w:t>
      </w:r>
    </w:p>
    <w:p w:rsidR="00CF457B" w:rsidRPr="00FB2B18" w:rsidRDefault="00CF457B" w:rsidP="00CF45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B2B18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B2B18">
        <w:rPr>
          <w:rFonts w:ascii="Times New Roman" w:eastAsia="Times New Roman" w:hAnsi="Times New Roman" w:cs="Times New Roman"/>
          <w:lang w:eastAsia="ru-RU"/>
        </w:rPr>
        <w:t>49.02.02 Адаптивная физическая культура</w:t>
      </w: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B2B18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B2B18">
        <w:rPr>
          <w:rFonts w:ascii="Times New Roman" w:hAnsi="Times New Roman" w:cs="Times New Roman"/>
          <w:b/>
          <w:caps/>
          <w:sz w:val="28"/>
          <w:szCs w:val="28"/>
        </w:rPr>
        <w:t>оп.18 Психология ЛИЧНОСТИ И ПРОФЕССИОНАЛЬНОЕ САМООПРЕДЕЛЕНИЕ</w:t>
      </w: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8A1EF0" w:rsidRPr="00FB2B18" w:rsidRDefault="008A1EF0" w:rsidP="008A1EF0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/>
        <w:rPr>
          <w:spacing w:val="-2"/>
          <w:sz w:val="20"/>
          <w:szCs w:val="20"/>
        </w:rPr>
      </w:pPr>
    </w:p>
    <w:p w:rsidR="00CF457B" w:rsidRPr="00FB2B18" w:rsidRDefault="00CF457B">
      <w:pPr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br w:type="page"/>
      </w:r>
    </w:p>
    <w:p w:rsidR="008A1EF0" w:rsidRPr="00FB2B18" w:rsidRDefault="008A1EF0" w:rsidP="008A1EF0">
      <w:pPr>
        <w:suppressAutoHyphens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lastRenderedPageBreak/>
        <w:tab/>
        <w:t>Рабочая программа учебной дисциплины</w:t>
      </w:r>
      <w:r w:rsidRPr="00FB2B18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FB2B18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 </w:t>
      </w:r>
      <w:r w:rsidRPr="00FB2B18">
        <w:rPr>
          <w:rFonts w:ascii="Times New Roman" w:hAnsi="Times New Roman" w:cs="Times New Roman"/>
          <w:b/>
          <w:sz w:val="28"/>
          <w:szCs w:val="28"/>
        </w:rPr>
        <w:t>49.02.02. Адаптивная физическая культура</w:t>
      </w:r>
      <w:r w:rsidRPr="00FB2B18">
        <w:rPr>
          <w:rFonts w:ascii="Times New Roman" w:hAnsi="Times New Roman" w:cs="Times New Roman"/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49.00.00 Физическая культура и спорт.</w:t>
      </w: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8A1EF0" w:rsidRPr="00FB2B18" w:rsidRDefault="008A1EF0" w:rsidP="008A1EF0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ab/>
        <w:t xml:space="preserve">Организация-разработчик: </w:t>
      </w:r>
      <w:r w:rsidRPr="00FB2B18">
        <w:rPr>
          <w:rFonts w:ascii="Times New Roman" w:hAnsi="Times New Roman" w:cs="Times New Roman"/>
          <w:kern w:val="28"/>
          <w:sz w:val="28"/>
          <w:szCs w:val="28"/>
        </w:rPr>
        <w:t>Бюджетное профессиональное образовательное учреждение  Республики Алтай «Горно-Алтайский педагогический колледж»</w:t>
      </w:r>
    </w:p>
    <w:p w:rsidR="008A1EF0" w:rsidRPr="00FB2B18" w:rsidRDefault="008A1EF0" w:rsidP="008A1EF0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ab/>
        <w:t>Разработчики:</w:t>
      </w:r>
    </w:p>
    <w:p w:rsidR="008A1EF0" w:rsidRPr="00FB2B18" w:rsidRDefault="008A1EF0" w:rsidP="008A1EF0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ab/>
        <w:t>Бапинова Светлана Петровна, преподаватель психолого-педагогических дисциплин.</w:t>
      </w:r>
    </w:p>
    <w:p w:rsidR="008A1EF0" w:rsidRPr="00FB2B18" w:rsidRDefault="008A1EF0" w:rsidP="008A1EF0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ind w:firstLine="144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i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i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i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i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i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i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i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i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i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0"/>
        </w:tabs>
        <w:suppressAutoHyphens/>
        <w:ind w:firstLine="1440"/>
        <w:jc w:val="center"/>
        <w:rPr>
          <w:rFonts w:ascii="Times New Roman" w:hAnsi="Times New Roman" w:cs="Times New Roman"/>
          <w:b/>
          <w:i/>
          <w:caps/>
          <w:sz w:val="28"/>
          <w:szCs w:val="28"/>
        </w:rPr>
      </w:pPr>
      <w:r w:rsidRPr="00FB2B1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9039"/>
        <w:gridCol w:w="1134"/>
      </w:tblGrid>
      <w:tr w:rsidR="00FB2B18" w:rsidRPr="00FB2B18" w:rsidTr="00CF457B">
        <w:trPr>
          <w:trHeight w:val="343"/>
        </w:trPr>
        <w:tc>
          <w:tcPr>
            <w:tcW w:w="9039" w:type="dxa"/>
          </w:tcPr>
          <w:p w:rsidR="008A1EF0" w:rsidRPr="00FB2B18" w:rsidRDefault="008A1EF0">
            <w:pPr>
              <w:pStyle w:val="1"/>
              <w:suppressAutoHyphens/>
              <w:ind w:firstLine="0"/>
              <w:jc w:val="both"/>
              <w:rPr>
                <w:b/>
                <w:caps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hideMark/>
          </w:tcPr>
          <w:p w:rsidR="008A1EF0" w:rsidRPr="00FB2B18" w:rsidRDefault="008A1E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B2B18" w:rsidRPr="00FB2B18" w:rsidTr="00CF457B">
        <w:trPr>
          <w:trHeight w:val="638"/>
        </w:trPr>
        <w:tc>
          <w:tcPr>
            <w:tcW w:w="9039" w:type="dxa"/>
          </w:tcPr>
          <w:p w:rsidR="008A1EF0" w:rsidRPr="00FB2B18" w:rsidRDefault="008A1EF0" w:rsidP="00CF457B">
            <w:pPr>
              <w:pStyle w:val="1"/>
              <w:suppressAutoHyphens/>
              <w:spacing w:line="360" w:lineRule="auto"/>
              <w:ind w:firstLine="0"/>
              <w:jc w:val="both"/>
              <w:rPr>
                <w:caps/>
                <w:sz w:val="28"/>
                <w:szCs w:val="28"/>
                <w:lang w:val="ru-RU" w:eastAsia="ru-RU"/>
              </w:rPr>
            </w:pPr>
            <w:r w:rsidRPr="00FB2B18">
              <w:rPr>
                <w:caps/>
                <w:sz w:val="28"/>
                <w:szCs w:val="28"/>
                <w:lang w:val="ru-RU" w:eastAsia="ru-RU"/>
              </w:rPr>
              <w:t xml:space="preserve"> 1.  ПАСПОРТ РАБОЧЕЙ ПРОГРАММЫ УЧЕБНОЙ ДИСЦИПЛИНЫ</w:t>
            </w:r>
          </w:p>
          <w:p w:rsidR="008A1EF0" w:rsidRPr="00FB2B18" w:rsidRDefault="008A1EF0" w:rsidP="00CF457B">
            <w:pPr>
              <w:tabs>
                <w:tab w:val="num" w:pos="360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hideMark/>
          </w:tcPr>
          <w:p w:rsidR="008A1EF0" w:rsidRPr="00FB2B18" w:rsidRDefault="008A1EF0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A1EF0" w:rsidRPr="00FB2B18" w:rsidTr="00CF457B">
        <w:trPr>
          <w:trHeight w:val="994"/>
        </w:trPr>
        <w:tc>
          <w:tcPr>
            <w:tcW w:w="9039" w:type="dxa"/>
          </w:tcPr>
          <w:p w:rsidR="008A1EF0" w:rsidRPr="00FB2B18" w:rsidRDefault="008A1EF0" w:rsidP="00CF457B">
            <w:pPr>
              <w:pStyle w:val="1"/>
              <w:suppressAutoHyphens/>
              <w:spacing w:line="360" w:lineRule="auto"/>
              <w:ind w:firstLine="0"/>
              <w:jc w:val="both"/>
              <w:rPr>
                <w:caps/>
                <w:sz w:val="28"/>
                <w:szCs w:val="28"/>
                <w:lang w:val="ru-RU" w:eastAsia="ru-RU"/>
              </w:rPr>
            </w:pPr>
            <w:r w:rsidRPr="00FB2B18">
              <w:rPr>
                <w:caps/>
                <w:sz w:val="28"/>
                <w:szCs w:val="28"/>
                <w:lang w:val="ru-RU" w:eastAsia="ru-RU"/>
              </w:rPr>
              <w:t xml:space="preserve"> 2.  СТРУКТУРА и содержание РАБОЧЕЙ ПРОГРАММЫ  УЧЕБНОЙ  ДИСЦИПЛИНЫ</w:t>
            </w:r>
          </w:p>
          <w:p w:rsidR="008A1EF0" w:rsidRPr="00FB2B18" w:rsidRDefault="008A1EF0" w:rsidP="00CF457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A1EF0" w:rsidRPr="00FB2B18" w:rsidRDefault="008A1EF0" w:rsidP="00CF457B">
            <w:pPr>
              <w:pStyle w:val="1"/>
              <w:suppressAutoHyphens/>
              <w:spacing w:line="360" w:lineRule="auto"/>
              <w:ind w:firstLine="0"/>
              <w:jc w:val="both"/>
              <w:rPr>
                <w:caps/>
                <w:sz w:val="28"/>
                <w:szCs w:val="28"/>
                <w:lang w:val="ru-RU" w:eastAsia="ru-RU"/>
              </w:rPr>
            </w:pPr>
            <w:r w:rsidRPr="00FB2B18">
              <w:rPr>
                <w:caps/>
                <w:sz w:val="28"/>
                <w:szCs w:val="28"/>
                <w:lang w:val="ru-RU" w:eastAsia="ru-RU"/>
              </w:rPr>
              <w:t xml:space="preserve"> 3.  условия реализации РАБОЧЕЙ программы учебной         дисциплины</w:t>
            </w:r>
          </w:p>
          <w:p w:rsidR="008A1EF0" w:rsidRPr="00FB2B18" w:rsidRDefault="008A1EF0" w:rsidP="00CF457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A1EF0" w:rsidRPr="00FB2B18" w:rsidRDefault="008A1EF0" w:rsidP="00CF457B">
            <w:pPr>
              <w:pStyle w:val="1"/>
              <w:suppressAutoHyphens/>
              <w:spacing w:line="360" w:lineRule="auto"/>
              <w:ind w:firstLine="0"/>
              <w:jc w:val="both"/>
              <w:rPr>
                <w:caps/>
                <w:sz w:val="28"/>
                <w:szCs w:val="28"/>
                <w:lang w:val="ru-RU" w:eastAsia="ru-RU"/>
              </w:rPr>
            </w:pPr>
            <w:r w:rsidRPr="00FB2B18">
              <w:rPr>
                <w:caps/>
                <w:sz w:val="28"/>
                <w:szCs w:val="28"/>
                <w:lang w:val="ru-RU" w:eastAsia="ru-RU"/>
              </w:rPr>
              <w:t xml:space="preserve"> 4.  Контроль и оценка результатов Освоения учебной       дисциплины                             </w:t>
            </w:r>
          </w:p>
          <w:p w:rsidR="008A1EF0" w:rsidRPr="00FB2B18" w:rsidRDefault="008A1EF0" w:rsidP="00CF457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A1EF0" w:rsidRPr="00FB2B18" w:rsidRDefault="008A1EF0" w:rsidP="00CF457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8A1EF0" w:rsidRPr="00FB2B18" w:rsidRDefault="008A1EF0" w:rsidP="00CF457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8A1EF0" w:rsidRPr="00FB2B18" w:rsidRDefault="008A1EF0" w:rsidP="00CF457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8A1EF0" w:rsidRPr="00FB2B18" w:rsidRDefault="008A1EF0" w:rsidP="00CF457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8A1EF0" w:rsidRPr="00FB2B18" w:rsidRDefault="008A1EF0" w:rsidP="00CF457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1EF0" w:rsidRPr="00FB2B18" w:rsidRDefault="003311B8">
            <w:pPr>
              <w:tabs>
                <w:tab w:val="left" w:pos="520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A1EF0" w:rsidRPr="00FB2B18" w:rsidRDefault="008A1EF0">
            <w:pPr>
              <w:tabs>
                <w:tab w:val="left" w:pos="520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EF0" w:rsidRPr="00FB2B18" w:rsidRDefault="008A1EF0">
            <w:pPr>
              <w:tabs>
                <w:tab w:val="left" w:pos="520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EF0" w:rsidRPr="00FB2B18" w:rsidRDefault="008A1EF0">
            <w:pPr>
              <w:tabs>
                <w:tab w:val="left" w:pos="520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11B8" w:rsidRPr="00FB2B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A1EF0" w:rsidRPr="00FB2B18" w:rsidRDefault="008A1EF0">
            <w:pPr>
              <w:tabs>
                <w:tab w:val="left" w:pos="520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EF0" w:rsidRPr="00FB2B18" w:rsidRDefault="008A1EF0">
            <w:pPr>
              <w:tabs>
                <w:tab w:val="left" w:pos="520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EF0" w:rsidRPr="00FB2B18" w:rsidRDefault="008A1EF0" w:rsidP="003311B8">
            <w:pPr>
              <w:tabs>
                <w:tab w:val="left" w:pos="520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11B8" w:rsidRPr="00FB2B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8A1EF0" w:rsidRPr="00FB2B18" w:rsidRDefault="008A1EF0" w:rsidP="008A1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8A1EF0" w:rsidRPr="00FB2B18" w:rsidRDefault="008A1EF0" w:rsidP="00CF457B">
      <w:pPr>
        <w:pStyle w:val="afb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b/>
          <w:caps/>
          <w:sz w:val="28"/>
          <w:szCs w:val="28"/>
        </w:rPr>
      </w:pPr>
      <w:r w:rsidRPr="00FB2B18">
        <w:rPr>
          <w:rFonts w:cs="Times New Roman"/>
          <w:b/>
          <w:caps/>
          <w:sz w:val="28"/>
          <w:szCs w:val="28"/>
        </w:rPr>
        <w:lastRenderedPageBreak/>
        <w:t>паспорт ПРОГРАММЫ УЧЕБНОЙ ДИСЦИПЛИНЫ</w:t>
      </w:r>
    </w:p>
    <w:p w:rsidR="00CF457B" w:rsidRPr="00FB2B18" w:rsidRDefault="00CF457B" w:rsidP="00CF457B">
      <w:pPr>
        <w:pStyle w:val="a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420"/>
        <w:rPr>
          <w:rFonts w:cs="Times New Roman"/>
          <w:b/>
          <w:caps/>
          <w:sz w:val="28"/>
          <w:szCs w:val="28"/>
        </w:rPr>
      </w:pPr>
    </w:p>
    <w:p w:rsidR="008A1EF0" w:rsidRPr="00FB2B18" w:rsidRDefault="008A1EF0" w:rsidP="00CF457B">
      <w:pPr>
        <w:numPr>
          <w:ilvl w:val="1"/>
          <w:numId w:val="3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B18">
        <w:rPr>
          <w:rFonts w:ascii="Times New Roman" w:hAnsi="Times New Roman" w:cs="Times New Roman"/>
          <w:b/>
          <w:sz w:val="28"/>
          <w:szCs w:val="28"/>
        </w:rPr>
        <w:t>Место</w:t>
      </w:r>
      <w:r w:rsidR="00CF457B" w:rsidRPr="00FB2B18">
        <w:rPr>
          <w:rFonts w:ascii="Times New Roman" w:hAnsi="Times New Roman" w:cs="Times New Roman"/>
          <w:b/>
          <w:sz w:val="28"/>
          <w:szCs w:val="28"/>
        </w:rPr>
        <w:t xml:space="preserve"> учебной</w:t>
      </w:r>
      <w:r w:rsidRPr="00FB2B18">
        <w:rPr>
          <w:rFonts w:ascii="Times New Roman" w:hAnsi="Times New Roman" w:cs="Times New Roman"/>
          <w:b/>
          <w:sz w:val="28"/>
          <w:szCs w:val="28"/>
        </w:rPr>
        <w:t xml:space="preserve"> дисциплины в структуре основной образовательной программы</w:t>
      </w:r>
    </w:p>
    <w:p w:rsidR="00CF457B" w:rsidRPr="00FB2B18" w:rsidRDefault="008A1EF0" w:rsidP="00CF457B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 xml:space="preserve">Учебная дисциплина «Психология личности и профессиональное самоопределение» является обязательной частью общепрофессионального цикла основной образовательной программы в соответствии с ФГОС по </w:t>
      </w:r>
      <w:r w:rsidR="00372303" w:rsidRPr="00FB2B18">
        <w:rPr>
          <w:rFonts w:ascii="Times New Roman" w:hAnsi="Times New Roman" w:cs="Times New Roman"/>
          <w:sz w:val="28"/>
          <w:szCs w:val="28"/>
        </w:rPr>
        <w:t>49.02.02. Адаптивная физическая культура</w:t>
      </w:r>
      <w:r w:rsidRPr="00FB2B18">
        <w:rPr>
          <w:rFonts w:ascii="Times New Roman" w:hAnsi="Times New Roman" w:cs="Times New Roman"/>
          <w:sz w:val="28"/>
          <w:szCs w:val="28"/>
        </w:rPr>
        <w:t>.</w:t>
      </w:r>
    </w:p>
    <w:p w:rsidR="008A1EF0" w:rsidRPr="00FB2B18" w:rsidRDefault="008A1EF0" w:rsidP="00CF457B">
      <w:pPr>
        <w:suppressAutoHyphens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 xml:space="preserve">Учебная дисциплина «Психология личности и профессиональное самоопределение» обеспечивает формирование профессиональных и общих компетенций по всем видам деятельности ФГОС по специальности </w:t>
      </w:r>
      <w:r w:rsidR="00372303" w:rsidRPr="00FB2B18">
        <w:rPr>
          <w:rFonts w:ascii="Times New Roman" w:hAnsi="Times New Roman" w:cs="Times New Roman"/>
          <w:sz w:val="28"/>
          <w:szCs w:val="28"/>
        </w:rPr>
        <w:t>49.02.02. Адаптивная физическая культура</w:t>
      </w:r>
      <w:r w:rsidRPr="00FB2B18">
        <w:rPr>
          <w:rFonts w:ascii="Times New Roman" w:hAnsi="Times New Roman" w:cs="Times New Roman"/>
          <w:sz w:val="28"/>
          <w:szCs w:val="28"/>
        </w:rPr>
        <w:t>.  Особое значение дисциплина имеет при формировании и развитии ОК. 01, ОК. 02, ОК. 03, ОК. 04, ОК.5, ОК.6, ОК.8, ОК.11</w:t>
      </w:r>
      <w:r w:rsidR="00372303" w:rsidRPr="00FB2B18">
        <w:rPr>
          <w:rFonts w:ascii="Times New Roman" w:hAnsi="Times New Roman" w:cs="Times New Roman"/>
          <w:sz w:val="28"/>
          <w:szCs w:val="28"/>
        </w:rPr>
        <w:t xml:space="preserve">, </w:t>
      </w:r>
      <w:r w:rsidRPr="00FB2B18">
        <w:rPr>
          <w:rFonts w:ascii="Times New Roman" w:hAnsi="Times New Roman" w:cs="Times New Roman"/>
          <w:sz w:val="28"/>
          <w:szCs w:val="28"/>
        </w:rPr>
        <w:t xml:space="preserve"> </w:t>
      </w:r>
      <w:r w:rsidR="003311B8" w:rsidRPr="00FB2B18">
        <w:rPr>
          <w:rFonts w:ascii="Times New Roman" w:hAnsi="Times New Roman" w:cs="Times New Roman"/>
          <w:sz w:val="28"/>
          <w:szCs w:val="28"/>
        </w:rPr>
        <w:t xml:space="preserve">ЛР 4, ЛР 7, ЛР 13, ЛР 14, ЛР 15, ЛР 16, ЛР 18, ЛР 19, ЛР 21. </w:t>
      </w:r>
    </w:p>
    <w:p w:rsidR="00372303" w:rsidRPr="00FB2B18" w:rsidRDefault="00372303" w:rsidP="00CF457B">
      <w:pPr>
        <w:suppressAutoHyphens/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A1EF0" w:rsidRPr="00FB2B18" w:rsidRDefault="008A1EF0" w:rsidP="00CF457B">
      <w:pPr>
        <w:suppressAutoHyphens/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B2B18">
        <w:rPr>
          <w:rFonts w:ascii="Times New Roman" w:hAnsi="Times New Roman" w:cs="Times New Roman"/>
          <w:b/>
          <w:sz w:val="28"/>
          <w:szCs w:val="28"/>
        </w:rPr>
        <w:t xml:space="preserve">1.2. Цель и планируемые результаты освоения </w:t>
      </w:r>
      <w:r w:rsidR="00CF457B" w:rsidRPr="00FB2B18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FB2B18">
        <w:rPr>
          <w:rFonts w:ascii="Times New Roman" w:hAnsi="Times New Roman" w:cs="Times New Roman"/>
          <w:b/>
          <w:sz w:val="28"/>
          <w:szCs w:val="28"/>
        </w:rPr>
        <w:t xml:space="preserve">дисциплины: </w:t>
      </w:r>
    </w:p>
    <w:p w:rsidR="008A1EF0" w:rsidRPr="00FB2B18" w:rsidRDefault="008A1EF0" w:rsidP="00CF457B">
      <w:pPr>
        <w:suppressAutoHyphens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следующие умения и знания: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971"/>
        <w:gridCol w:w="4252"/>
      </w:tblGrid>
      <w:tr w:rsidR="00FB2B18" w:rsidRPr="00FB2B18" w:rsidTr="008A1EF0">
        <w:trPr>
          <w:trHeight w:val="649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0" w:rsidRPr="00FB2B18" w:rsidRDefault="008A1EF0" w:rsidP="00CF457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  <w:p w:rsidR="008A1EF0" w:rsidRPr="00FB2B18" w:rsidRDefault="008A1EF0" w:rsidP="00CF457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ПК, ОК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0" w:rsidRPr="00FB2B18" w:rsidRDefault="008A1EF0" w:rsidP="00CF457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0" w:rsidRPr="00FB2B18" w:rsidRDefault="008A1EF0" w:rsidP="00CF457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8A1EF0" w:rsidRPr="00FB2B18" w:rsidTr="008A1EF0">
        <w:trPr>
          <w:trHeight w:val="649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8A1EF0" w:rsidP="00CF457B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 xml:space="preserve">ОК. 01 </w:t>
            </w:r>
          </w:p>
          <w:p w:rsidR="00372303" w:rsidRPr="00FB2B18" w:rsidRDefault="008A1EF0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ОК. 02</w:t>
            </w:r>
          </w:p>
          <w:p w:rsidR="00372303" w:rsidRPr="00FB2B18" w:rsidRDefault="008A1EF0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ОК. 03</w:t>
            </w:r>
          </w:p>
          <w:p w:rsidR="00372303" w:rsidRPr="00FB2B18" w:rsidRDefault="008A1EF0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ОК. 04</w:t>
            </w:r>
          </w:p>
          <w:p w:rsidR="00372303" w:rsidRPr="00FB2B18" w:rsidRDefault="008A1EF0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ОК.5</w:t>
            </w:r>
          </w:p>
          <w:p w:rsidR="00372303" w:rsidRPr="00FB2B18" w:rsidRDefault="008A1EF0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ОК.6</w:t>
            </w:r>
          </w:p>
          <w:p w:rsidR="00372303" w:rsidRPr="00FB2B18" w:rsidRDefault="008A1EF0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ОК.8</w:t>
            </w:r>
          </w:p>
          <w:p w:rsidR="008A1EF0" w:rsidRPr="00FB2B18" w:rsidRDefault="008A1EF0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ОК.11</w:t>
            </w:r>
          </w:p>
          <w:p w:rsidR="003311B8" w:rsidRPr="00FB2B18" w:rsidRDefault="003311B8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  <w:p w:rsidR="003311B8" w:rsidRPr="00FB2B18" w:rsidRDefault="003311B8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ЛР 7</w:t>
            </w:r>
          </w:p>
          <w:p w:rsidR="003311B8" w:rsidRPr="00FB2B18" w:rsidRDefault="003311B8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3311B8" w:rsidRPr="00FB2B18" w:rsidRDefault="003311B8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</w:p>
          <w:p w:rsidR="003311B8" w:rsidRPr="00FB2B18" w:rsidRDefault="003311B8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3311B8" w:rsidRPr="00FB2B18" w:rsidRDefault="003311B8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3311B8" w:rsidRPr="00FB2B18" w:rsidRDefault="003311B8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3311B8" w:rsidRPr="00FB2B18" w:rsidRDefault="003311B8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8A1EF0" w:rsidRPr="00FB2B18" w:rsidRDefault="003311B8" w:rsidP="003311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0" w:rsidRPr="00FB2B18" w:rsidRDefault="008A1EF0" w:rsidP="00CF457B">
            <w:p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8A1EF0" w:rsidRPr="00FB2B18" w:rsidRDefault="008A1EF0" w:rsidP="00CF457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- применять на практике полученные знания и навыки в различных условиях профессиональной деятельности и взаимодействия с окружающими;</w:t>
            </w:r>
          </w:p>
          <w:p w:rsidR="008A1EF0" w:rsidRPr="00FB2B18" w:rsidRDefault="008A1EF0" w:rsidP="00CF457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- использовать простейшие приемы развития и тренировки психических процессов, а также приемы психической саморегуляции в процессе деятельности и общения;</w:t>
            </w:r>
          </w:p>
          <w:p w:rsidR="008A1EF0" w:rsidRPr="00FB2B18" w:rsidRDefault="008A1EF0" w:rsidP="00CF457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- на основе анализа современного рынка труда, ограничений здоровья и требований профессий</w:t>
            </w:r>
          </w:p>
          <w:p w:rsidR="008A1EF0" w:rsidRPr="00FB2B18" w:rsidRDefault="008A1EF0" w:rsidP="00CF457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осуществлять осознанный, адекватный профессиональный выбор и выбор собственного пути профессионального обучения;</w:t>
            </w:r>
          </w:p>
          <w:p w:rsidR="008A1EF0" w:rsidRPr="00FB2B18" w:rsidRDefault="008A1EF0" w:rsidP="00CF457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- планировать и составлять временную перспективу своего будущего;</w:t>
            </w:r>
          </w:p>
          <w:p w:rsidR="008A1EF0" w:rsidRPr="00FB2B18" w:rsidRDefault="008A1EF0" w:rsidP="00CF457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 xml:space="preserve">- успешно реализовывать свои </w:t>
            </w:r>
            <w:r w:rsidRPr="00FB2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 и адаптироваться к новой социальной, образовательной</w:t>
            </w:r>
          </w:p>
          <w:p w:rsidR="008A1EF0" w:rsidRPr="00FB2B18" w:rsidRDefault="008A1EF0" w:rsidP="00CF457B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и профессиональной среде.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0" w:rsidRPr="00FB2B18" w:rsidRDefault="008A1EF0" w:rsidP="00CF457B">
            <w:p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</w:p>
          <w:p w:rsidR="008A1EF0" w:rsidRPr="00FB2B18" w:rsidRDefault="008A1EF0" w:rsidP="00CF457B">
            <w:pPr>
              <w:numPr>
                <w:ilvl w:val="0"/>
                <w:numId w:val="37"/>
              </w:numPr>
              <w:shd w:val="clear" w:color="auto" w:fill="FFFFFF"/>
              <w:tabs>
                <w:tab w:val="left" w:pos="33"/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необходимую терминологию, основы и сущность профессионального самоопределения;</w:t>
            </w:r>
          </w:p>
          <w:p w:rsidR="008A1EF0" w:rsidRPr="00FB2B18" w:rsidRDefault="008A1EF0" w:rsidP="00CF457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- простейшие способы и приемы развития психических процессов и управления собственными психическими состояниями, основные механизмы психической регуляции поведения человека;</w:t>
            </w:r>
          </w:p>
          <w:p w:rsidR="008A1EF0" w:rsidRPr="00FB2B18" w:rsidRDefault="008A1EF0" w:rsidP="00CF457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- современное состояние рынка труда, мир профессий и предъявляемых профессией требований к психологическим особенностям человека, его здоровью;</w:t>
            </w:r>
          </w:p>
          <w:p w:rsidR="008A1EF0" w:rsidRPr="00FB2B18" w:rsidRDefault="008A1EF0" w:rsidP="00CF457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- основные принципы и технологии выбора профессии;</w:t>
            </w:r>
          </w:p>
          <w:p w:rsidR="008A1EF0" w:rsidRPr="00FB2B18" w:rsidRDefault="008A1EF0" w:rsidP="00CF457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- методы и формы поиска необходимой информации для эффективной организации учебной и будущей профессиональной деятельности.</w:t>
            </w:r>
          </w:p>
        </w:tc>
      </w:tr>
    </w:tbl>
    <w:p w:rsidR="00372303" w:rsidRPr="00FB2B18" w:rsidRDefault="00372303" w:rsidP="008A1EF0">
      <w:pPr>
        <w:suppressAutoHyphens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303" w:rsidRPr="00FB2B18" w:rsidRDefault="00372303">
      <w:pPr>
        <w:rPr>
          <w:rFonts w:ascii="Times New Roman" w:hAnsi="Times New Roman" w:cs="Times New Roman"/>
          <w:b/>
          <w:sz w:val="28"/>
          <w:szCs w:val="28"/>
        </w:rPr>
      </w:pPr>
      <w:r w:rsidRPr="00FB2B1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A1EF0" w:rsidRPr="00FB2B18" w:rsidRDefault="008A1EF0" w:rsidP="008A1EF0">
      <w:pPr>
        <w:suppressAutoHyphens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B18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8A1EF0" w:rsidRPr="00FB2B18" w:rsidRDefault="008A1EF0" w:rsidP="00372303">
      <w:pPr>
        <w:suppressAutoHyphens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B18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353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29"/>
        <w:gridCol w:w="4596"/>
      </w:tblGrid>
      <w:tr w:rsidR="00FB2B18" w:rsidRPr="00FB2B18" w:rsidTr="00CF457B">
        <w:trPr>
          <w:trHeight w:val="294"/>
          <w:jc w:val="center"/>
        </w:trPr>
        <w:tc>
          <w:tcPr>
            <w:tcW w:w="239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1EF0" w:rsidRPr="00FB2B18" w:rsidRDefault="008A1EF0" w:rsidP="00CF457B">
            <w:pPr>
              <w:suppressAutoHyphens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1EF0" w:rsidRPr="00FB2B18" w:rsidRDefault="008A1EF0" w:rsidP="00CF457B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FB2B18" w:rsidRPr="00FB2B18" w:rsidTr="00CF457B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EF0" w:rsidRPr="00FB2B18" w:rsidRDefault="008A1EF0" w:rsidP="00CF45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1EF0" w:rsidRPr="00FB2B18" w:rsidRDefault="008A1EF0" w:rsidP="00CF457B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Квалификация:</w:t>
            </w:r>
          </w:p>
          <w:p w:rsidR="008A1EF0" w:rsidRPr="00FB2B18" w:rsidRDefault="00CF457B" w:rsidP="00CF457B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A1EF0" w:rsidRPr="00FB2B18">
              <w:rPr>
                <w:rFonts w:ascii="Times New Roman" w:hAnsi="Times New Roman" w:cs="Times New Roman"/>
                <w:sz w:val="28"/>
                <w:szCs w:val="28"/>
              </w:rPr>
              <w:t xml:space="preserve">читель </w:t>
            </w: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 xml:space="preserve">адаптивной </w:t>
            </w:r>
            <w:r w:rsidR="008A1EF0" w:rsidRPr="00FB2B1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</w:t>
            </w:r>
          </w:p>
        </w:tc>
      </w:tr>
      <w:tr w:rsidR="00FB2B18" w:rsidRPr="00FB2B18" w:rsidTr="00CF457B">
        <w:trPr>
          <w:trHeight w:val="59"/>
          <w:jc w:val="center"/>
        </w:trPr>
        <w:tc>
          <w:tcPr>
            <w:tcW w:w="2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EF0" w:rsidRPr="00FB2B18" w:rsidRDefault="008A1EF0" w:rsidP="00CF457B">
            <w:pPr>
              <w:suppressAutoHyphens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1EF0" w:rsidRPr="00FB2B18" w:rsidRDefault="008A1EF0" w:rsidP="00CF457B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FB2B18" w:rsidRPr="00FB2B18" w:rsidTr="00CF457B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EF0" w:rsidRPr="00FB2B18" w:rsidRDefault="008A1EF0" w:rsidP="00CF457B">
            <w:pPr>
              <w:suppressAutoHyphens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FB2B18" w:rsidRPr="00FB2B18" w:rsidTr="00CF457B">
        <w:trPr>
          <w:trHeight w:val="117"/>
          <w:jc w:val="center"/>
        </w:trPr>
        <w:tc>
          <w:tcPr>
            <w:tcW w:w="2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EF0" w:rsidRPr="00FB2B18" w:rsidRDefault="008A1EF0" w:rsidP="00CF457B">
            <w:pPr>
              <w:suppressAutoHyphens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EF0" w:rsidRPr="00FB2B18" w:rsidRDefault="008A1EF0" w:rsidP="00CF457B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FB2B18" w:rsidRPr="00FB2B18" w:rsidTr="00CF457B">
        <w:trPr>
          <w:trHeight w:val="239"/>
          <w:jc w:val="center"/>
        </w:trPr>
        <w:tc>
          <w:tcPr>
            <w:tcW w:w="2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EF0" w:rsidRPr="00FB2B18" w:rsidRDefault="00372303" w:rsidP="00CF457B">
            <w:pPr>
              <w:suppressAutoHyphens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/ в том числе в форме практической подготовки</w:t>
            </w:r>
          </w:p>
        </w:tc>
        <w:tc>
          <w:tcPr>
            <w:tcW w:w="2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EF0" w:rsidRPr="00FB2B18" w:rsidRDefault="008A1EF0" w:rsidP="00CF457B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72303" w:rsidRPr="00FB2B18">
              <w:rPr>
                <w:rFonts w:ascii="Times New Roman" w:hAnsi="Times New Roman" w:cs="Times New Roman"/>
                <w:sz w:val="28"/>
                <w:szCs w:val="28"/>
              </w:rPr>
              <w:t>/24</w:t>
            </w:r>
          </w:p>
        </w:tc>
      </w:tr>
      <w:tr w:rsidR="00FB2B18" w:rsidRPr="00FB2B18" w:rsidTr="00CF457B">
        <w:trPr>
          <w:trHeight w:val="147"/>
          <w:jc w:val="center"/>
        </w:trPr>
        <w:tc>
          <w:tcPr>
            <w:tcW w:w="2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A1EF0" w:rsidRPr="00FB2B18" w:rsidRDefault="008A1EF0" w:rsidP="00CF457B">
            <w:pPr>
              <w:suppressAutoHyphens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260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EF0" w:rsidRPr="00FB2B18" w:rsidRDefault="008A1EF0" w:rsidP="00CF457B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8A1EF0" w:rsidRPr="00FB2B18" w:rsidTr="00CF457B">
        <w:trPr>
          <w:trHeight w:val="129"/>
          <w:jc w:val="center"/>
        </w:trPr>
        <w:tc>
          <w:tcPr>
            <w:tcW w:w="2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EF0" w:rsidRPr="00FB2B18" w:rsidRDefault="008A1EF0" w:rsidP="00CF457B">
            <w:pPr>
              <w:suppressAutoHyphens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EF0" w:rsidRPr="00FB2B18" w:rsidRDefault="008A1EF0" w:rsidP="00CF457B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B18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8A1EF0" w:rsidRPr="00FB2B18" w:rsidRDefault="008A1EF0" w:rsidP="008A1EF0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rPr>
          <w:rFonts w:ascii="Times New Roman" w:hAnsi="Times New Roman" w:cs="Times New Roman"/>
        </w:rPr>
        <w:sectPr w:rsidR="008A1EF0" w:rsidRPr="00FB2B18">
          <w:footerReference w:type="default" r:id="rId9"/>
          <w:pgSz w:w="11906" w:h="16838"/>
          <w:pgMar w:top="1134" w:right="851" w:bottom="1134" w:left="1134" w:header="709" w:footer="709" w:gutter="0"/>
          <w:cols w:space="720"/>
        </w:sectPr>
      </w:pPr>
    </w:p>
    <w:p w:rsidR="008A1EF0" w:rsidRPr="00FB2B18" w:rsidRDefault="008A1EF0" w:rsidP="008A1EF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center"/>
      </w:pPr>
      <w:r w:rsidRPr="00FB2B18">
        <w:rPr>
          <w:b/>
          <w:sz w:val="28"/>
          <w:szCs w:val="28"/>
        </w:rPr>
        <w:lastRenderedPageBreak/>
        <w:t xml:space="preserve">2.2. </w:t>
      </w:r>
      <w:r w:rsidRPr="00FB2B18">
        <w:rPr>
          <w:b/>
          <w:sz w:val="28"/>
          <w:szCs w:val="28"/>
          <w:lang w:val="ru-RU"/>
        </w:rPr>
        <w:t xml:space="preserve"> </w:t>
      </w:r>
      <w:r w:rsidR="00CF457B" w:rsidRPr="00FB2B18">
        <w:rPr>
          <w:b/>
          <w:sz w:val="28"/>
          <w:szCs w:val="28"/>
          <w:lang w:val="ru-RU"/>
        </w:rPr>
        <w:t xml:space="preserve">Примерный </w:t>
      </w:r>
      <w:r w:rsidR="00CF457B" w:rsidRPr="00FB2B18">
        <w:rPr>
          <w:b/>
          <w:sz w:val="28"/>
          <w:szCs w:val="28"/>
        </w:rPr>
        <w:t>тематический</w:t>
      </w:r>
      <w:r w:rsidRPr="00FB2B18">
        <w:rPr>
          <w:b/>
          <w:sz w:val="28"/>
          <w:szCs w:val="28"/>
        </w:rPr>
        <w:t xml:space="preserve"> </w:t>
      </w:r>
      <w:r w:rsidRPr="00FB2B18">
        <w:rPr>
          <w:b/>
          <w:sz w:val="28"/>
          <w:szCs w:val="28"/>
          <w:lang w:val="ru-RU"/>
        </w:rPr>
        <w:t xml:space="preserve"> </w:t>
      </w:r>
      <w:r w:rsidRPr="00FB2B18">
        <w:rPr>
          <w:b/>
          <w:sz w:val="28"/>
          <w:szCs w:val="28"/>
        </w:rPr>
        <w:t>план и содержание учебной дисциплины</w:t>
      </w:r>
    </w:p>
    <w:p w:rsidR="008A1EF0" w:rsidRPr="00FB2B18" w:rsidRDefault="008A1EF0" w:rsidP="008A1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Cs/>
          <w:i/>
          <w:sz w:val="20"/>
          <w:szCs w:val="20"/>
        </w:rPr>
      </w:pPr>
      <w:r w:rsidRPr="00FB2B18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FB2B18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FB2B18">
        <w:rPr>
          <w:rFonts w:ascii="Times New Roman" w:hAnsi="Times New Roman" w:cs="Times New Roman"/>
          <w:bCs/>
          <w:i/>
          <w:sz w:val="20"/>
          <w:szCs w:val="20"/>
        </w:rPr>
        <w:tab/>
      </w:r>
    </w:p>
    <w:tbl>
      <w:tblPr>
        <w:tblW w:w="15521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4"/>
        <w:gridCol w:w="9538"/>
        <w:gridCol w:w="1376"/>
        <w:gridCol w:w="1843"/>
      </w:tblGrid>
      <w:tr w:rsidR="00FB2B18" w:rsidRPr="00FB2B18" w:rsidTr="00687291">
        <w:trPr>
          <w:trHeight w:val="20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обучающихся, курсовой проект (работа)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37230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Объем часов / в том числе в форме практической подготовки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37230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</w:t>
            </w: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формированию которых способствует элемент программы</w:t>
            </w:r>
          </w:p>
        </w:tc>
      </w:tr>
      <w:tr w:rsidR="00FB2B18" w:rsidRPr="00FB2B18" w:rsidTr="00687291">
        <w:trPr>
          <w:trHeight w:val="20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37230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37230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B2B18" w:rsidRPr="00FB2B18" w:rsidTr="00687291">
        <w:trPr>
          <w:trHeight w:val="343"/>
          <w:jc w:val="center"/>
        </w:trPr>
        <w:tc>
          <w:tcPr>
            <w:tcW w:w="1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Психология профессиональной деятельности. Сущность профессионального самоопределения.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0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деятельность.</w:t>
            </w: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345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«деятельность» и «профессия». Человек в сфере трудовой деятельности. Подготовка к труду. Адаптация внутренних условий и внутренний средств деятельности. Требования к внешним условиям и внешним средствам деятельности. 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372303" w:rsidRPr="00FB2B18" w:rsidRDefault="00372303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</w:t>
            </w:r>
            <w:r w:rsidR="00687291"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372303" w:rsidRPr="00FB2B18" w:rsidRDefault="00372303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372303" w:rsidRPr="00FB2B18" w:rsidRDefault="00372303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FB2B18" w:rsidRPr="00FB2B18" w:rsidTr="00687291">
        <w:trPr>
          <w:trHeight w:val="403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85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Адаптация. Напряженность: понятие, характеристика и проявление напряженности. Подготовка к профессиональной деятельности.   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ЛР18</w:t>
            </w:r>
          </w:p>
          <w:p w:rsidR="00372303" w:rsidRPr="00FB2B18" w:rsidRDefault="00372303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B2B18" w:rsidRPr="00FB2B18" w:rsidTr="00687291">
        <w:trPr>
          <w:trHeight w:val="361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теоретического материала с использованием рекомендованной литературы, делая при этом конспекты прочитанного или выписки.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150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Профессиональное самоопределение.</w:t>
            </w:r>
          </w:p>
          <w:p w:rsidR="00687291" w:rsidRPr="00FB2B18" w:rsidRDefault="00687291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7291" w:rsidRPr="00FB2B18" w:rsidRDefault="00687291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7291" w:rsidRPr="00FB2B18" w:rsidRDefault="00687291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73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профессионального самоопределения. Содержательно-процессуальная модель профессионального самоопределения. Профессиональное самоопределение на разных стадиях становления личности. Конфликты профессионального самоопределения.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B2B18" w:rsidRPr="00FB2B18" w:rsidTr="00687291">
        <w:trPr>
          <w:trHeight w:val="184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Профессиональная направленность.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184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теоретического материала с использованием рекомендованной литературы, тестирование на профессиональную направленность личности, определение типа профессиональной направленности.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B2B18" w:rsidRPr="00FB2B18" w:rsidTr="00687291">
        <w:trPr>
          <w:trHeight w:val="508"/>
          <w:jc w:val="center"/>
        </w:trPr>
        <w:tc>
          <w:tcPr>
            <w:tcW w:w="1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Проблемы выбора. Профессиональная непригодность.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353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Профессиональная структура личности.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86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0"/>
                <w:tab w:val="left" w:pos="42"/>
                <w:tab w:val="left" w:pos="10076"/>
                <w:tab w:val="left" w:pos="101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Детерминация профессионального становления личности. Взаимодействие индивидуального, личностного в профессиональном развитии. Стадии профессионального становления личности. Профессиональные деформации личности. 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</w:tc>
      </w:tr>
      <w:tr w:rsidR="00FB2B18" w:rsidRPr="00FB2B18" w:rsidTr="00687291">
        <w:trPr>
          <w:trHeight w:val="569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0"/>
                <w:tab w:val="left" w:pos="42"/>
                <w:tab w:val="left" w:pos="10076"/>
                <w:tab w:val="left" w:pos="101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  <w:p w:rsidR="00372303" w:rsidRPr="00FB2B18" w:rsidRDefault="00372303" w:rsidP="00CF457B">
            <w:pPr>
              <w:tabs>
                <w:tab w:val="left" w:pos="0"/>
                <w:tab w:val="left" w:pos="42"/>
                <w:tab w:val="left" w:pos="10076"/>
                <w:tab w:val="left" w:pos="101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непригодность. Методы оценки профессиональной пригодности соискателей на должность. Психодиагностика профессиональной направленности и специальных способностей.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B2B18" w:rsidRPr="00FB2B18" w:rsidTr="00687291">
        <w:trPr>
          <w:trHeight w:val="365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0"/>
                <w:tab w:val="left" w:pos="42"/>
                <w:tab w:val="left" w:pos="10076"/>
                <w:tab w:val="left" w:pos="101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72303" w:rsidRPr="00FB2B18" w:rsidRDefault="00372303" w:rsidP="00CF457B">
            <w:pPr>
              <w:tabs>
                <w:tab w:val="left" w:pos="0"/>
                <w:tab w:val="left" w:pos="42"/>
                <w:tab w:val="left" w:pos="10076"/>
                <w:tab w:val="left" w:pos="101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сообщений по темам: </w:t>
            </w:r>
          </w:p>
          <w:p w:rsidR="00372303" w:rsidRPr="00FB2B18" w:rsidRDefault="00372303" w:rsidP="00CF457B">
            <w:pPr>
              <w:tabs>
                <w:tab w:val="left" w:pos="0"/>
                <w:tab w:val="left" w:pos="42"/>
                <w:tab w:val="left" w:pos="10076"/>
                <w:tab w:val="left" w:pos="101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Профессиональная пригодность. </w:t>
            </w:r>
          </w:p>
          <w:p w:rsidR="00372303" w:rsidRPr="00FB2B18" w:rsidRDefault="00372303" w:rsidP="00CF457B">
            <w:pPr>
              <w:tabs>
                <w:tab w:val="left" w:pos="0"/>
                <w:tab w:val="left" w:pos="42"/>
                <w:tab w:val="left" w:pos="10076"/>
                <w:tab w:val="left" w:pos="101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Профессиональное становление личности. </w:t>
            </w:r>
          </w:p>
          <w:p w:rsidR="00372303" w:rsidRPr="00FB2B18" w:rsidRDefault="00372303" w:rsidP="00CF457B">
            <w:pPr>
              <w:tabs>
                <w:tab w:val="left" w:pos="0"/>
                <w:tab w:val="left" w:pos="42"/>
                <w:tab w:val="left" w:pos="10076"/>
                <w:tab w:val="left" w:pos="101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Профессиональная непригодность. </w:t>
            </w:r>
          </w:p>
          <w:p w:rsidR="00372303" w:rsidRPr="00FB2B18" w:rsidRDefault="00372303" w:rsidP="00CF457B">
            <w:pPr>
              <w:tabs>
                <w:tab w:val="left" w:pos="0"/>
                <w:tab w:val="left" w:pos="42"/>
                <w:tab w:val="left" w:pos="10076"/>
                <w:tab w:val="left" w:pos="101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4. Профессиональная направленность.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B2B18" w:rsidRPr="00FB2B18" w:rsidTr="00687291">
        <w:trPr>
          <w:trHeight w:val="484"/>
          <w:jc w:val="center"/>
        </w:trPr>
        <w:tc>
          <w:tcPr>
            <w:tcW w:w="1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Технология выбора профессии. Правильные ориентиры.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26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Профессиональный выбор.</w:t>
            </w: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361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Профессиональное становление личности - формообразование. Психофизиологические свойства личности. Направленность, профессиональная компетентность, профессионально важные качества. Поиск оптимальных способов качественного выполнения профессионально значимых видов деятельности в соответствии с индивидуально-психологическими особенностями личности. Самосознание. Самодиагностика. Самоопределение. Исследование рынка труда. Рейтинг профессий. Профессиональное консультирование. Ярмарки вакансий.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B2B18" w:rsidRPr="00FB2B18" w:rsidTr="00687291">
        <w:trPr>
          <w:trHeight w:val="294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0"/>
                <w:tab w:val="left" w:pos="42"/>
                <w:tab w:val="left" w:pos="10076"/>
                <w:tab w:val="left" w:pos="101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43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0"/>
                <w:tab w:val="left" w:pos="42"/>
                <w:tab w:val="left" w:pos="10076"/>
                <w:tab w:val="left" w:pos="101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профессиональной направленности и рынка труда.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B2B18" w:rsidRPr="00FB2B18" w:rsidTr="00687291">
        <w:trPr>
          <w:trHeight w:val="530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0"/>
                <w:tab w:val="left" w:pos="42"/>
                <w:tab w:val="left" w:pos="10076"/>
                <w:tab w:val="left" w:pos="101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72303" w:rsidRPr="00FB2B18" w:rsidRDefault="00372303" w:rsidP="00CF457B">
            <w:pPr>
              <w:tabs>
                <w:tab w:val="left" w:pos="0"/>
                <w:tab w:val="left" w:pos="42"/>
                <w:tab w:val="left" w:pos="10076"/>
                <w:tab w:val="left" w:pos="101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рейтинга профессий.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B2B18" w:rsidRPr="00FB2B18" w:rsidTr="00687291">
        <w:trPr>
          <w:trHeight w:val="505"/>
          <w:jc w:val="center"/>
        </w:trPr>
        <w:tc>
          <w:tcPr>
            <w:tcW w:w="1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4. Личностные регуляторы выбора профессии. Понятие о личности, её структуре.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0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 Структура личности.</w:t>
            </w: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153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«личность». Отличие личности от человека, индивида, индивидуальности. Отличие человека от животного. Отличие мужчины от женщины. Составляющие структуры личности в разных школах психологии. Отечественные психологи о структуре личности. Психические познавательные процессы. Эмоция и воля. 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FB2B18" w:rsidRPr="00FB2B18" w:rsidTr="00687291">
        <w:trPr>
          <w:trHeight w:val="218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18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Темперамент и характер. Сознательное и бессознательное. Проявление личности в поведении и профессиональной деятельности.  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</w:tc>
      </w:tr>
      <w:tr w:rsidR="00FB2B18" w:rsidRPr="00FB2B18" w:rsidTr="00687291">
        <w:trPr>
          <w:trHeight w:val="218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Самостоятельные работы обучающихся</w:t>
            </w:r>
          </w:p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конспекта по темам: Социально обусловленные свойства личности. Индивидуальные особенности отдельных психологических процессов.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</w:tc>
      </w:tr>
      <w:tr w:rsidR="00FB2B18" w:rsidRPr="00FB2B18" w:rsidTr="00687291">
        <w:trPr>
          <w:trHeight w:val="390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 Свойства и качества, определяющие профессиональный выбор.</w:t>
            </w: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321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«задатки», «способности», «одаренность», «талант». Профессионально значимые способности и качества. Психические познавательные процессы: память, внимание, восприятие, воображение, мышление: речь. Эмоционально-волевые характеристики. Характер, Темперамент, понятие, виды и свойства темперамента.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</w:tc>
      </w:tr>
      <w:tr w:rsidR="00FB2B18" w:rsidRPr="00FB2B18" w:rsidTr="00687291">
        <w:trPr>
          <w:trHeight w:val="360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развития психических процессов.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B2B18" w:rsidRPr="00FB2B18" w:rsidTr="00687291">
        <w:trPr>
          <w:trHeight w:val="360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Самостоятельные работы обучающихся</w:t>
            </w:r>
          </w:p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теоретического материала с использованием рекомендованной литературы.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FB2B18" w:rsidRPr="00FB2B18" w:rsidTr="00687291">
        <w:trPr>
          <w:trHeight w:val="150"/>
          <w:jc w:val="center"/>
        </w:trPr>
        <w:tc>
          <w:tcPr>
            <w:tcW w:w="1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Психические процессы и  волевая регуляция деятельности человека.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150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 Эмоционально-волевая сфера.</w:t>
            </w: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452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 xml:space="preserve"> Понятие эмоций, их функции и свойства. Отличия между эмоциями и чувствами. Базисные эмоции. Основные элементы эмоциональной сферы личности. Психологические характеристики стресса. 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FB2B18" w:rsidRPr="00FB2B18" w:rsidTr="00687291">
        <w:trPr>
          <w:trHeight w:val="350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Механизмы регуляции эмоциональных состояний. Воля. Волевой акт. Психологические особенности воли на разных возрастных этапах развития личности.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</w:tc>
      </w:tr>
      <w:tr w:rsidR="00FB2B18" w:rsidRPr="00FB2B18" w:rsidTr="00687291">
        <w:trPr>
          <w:trHeight w:val="343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Самостоятельные работы </w:t>
            </w: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Изучение теоретического материала с использованием курса лекций и рекомендованной литературы. Составление конспекта по перечню вопросов.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FB2B18" w:rsidRPr="00FB2B18" w:rsidTr="00687291">
        <w:trPr>
          <w:trHeight w:val="273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5.2. Регуляция психических процессов и состояний.</w:t>
            </w: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81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Типы нервной деятельности и особенности регуляции психических процессов и состояний человека. Регуляция как сознательный акт. Волевые усилия. Произвольность Психических познавательных процессов. Произвольность поведения. Влияния внешних факторов на состояния. Способности предупреждения эмоциональных напряжений и срывов. Техники и технологии эмоциональной регуляции и поведения.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</w:tc>
      </w:tr>
      <w:tr w:rsidR="00FB2B18" w:rsidRPr="00FB2B18" w:rsidTr="00687291">
        <w:trPr>
          <w:trHeight w:val="20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0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Арт-терапия в профессии.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</w:tc>
      </w:tr>
      <w:tr w:rsidR="00FB2B18" w:rsidRPr="00FB2B18" w:rsidTr="00687291">
        <w:trPr>
          <w:trHeight w:val="20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Самостоятельные работы обучающихся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 коллажами на тему: 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Такой я / реклама себе.  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Таким меня видят другие люди. 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Таким я хочу быть.  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4. Такой я в группе.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B2B18" w:rsidRPr="00FB2B18" w:rsidTr="00687291">
        <w:trPr>
          <w:trHeight w:val="20"/>
          <w:jc w:val="center"/>
        </w:trPr>
        <w:tc>
          <w:tcPr>
            <w:tcW w:w="1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Характер, темперамент и направленность личности.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0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 Связь темперамента и характера.</w:t>
            </w: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307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 xml:space="preserve">Темперамент и характер в структуре личности. Виды темперамента. Характер. Влияние внешних факторов на формирование и изменения особенностей характера человека. Акцентуации характера. Виды акцентуаций характера. 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</w:tc>
      </w:tr>
      <w:tr w:rsidR="00FB2B18" w:rsidRPr="00FB2B18" w:rsidTr="00687291">
        <w:trPr>
          <w:trHeight w:val="276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73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Свойства темперамента в характере человека. Методы диагностики темперамента и характера. Наборы профессионально значимых характерологических качеств - основание для выбора профессии.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16 </w:t>
            </w:r>
          </w:p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546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собственного характера, типа темперамента по кругу Айзенка и формуле Белова.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67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 Характерологические особенности профессионала.</w:t>
            </w: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311B8" w:rsidRPr="00FB2B18" w:rsidRDefault="003311B8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311B8" w:rsidRPr="00FB2B18" w:rsidRDefault="003311B8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61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 xml:space="preserve"> Критерии профессионального выбора у Е.А. Климова, Э. Гинзберг и Холланда. Комплекс характерологических особенностей при выборе профессии. Реалистический тип. Социальный тип. Исследовательский тип. Артистический тип. Предпринимательский тип. Конвенциальный тип. Коррекция личности при компромиссном выборе профессии. Этапы профессионального пути. Стратегии формирования психики - стратегии </w:t>
            </w:r>
            <w:r w:rsidRPr="00FB2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внутреннего обретения новых свойств и качеств личности.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</w:tc>
      </w:tr>
      <w:tr w:rsidR="00FB2B18" w:rsidRPr="00FB2B18" w:rsidTr="00687291">
        <w:trPr>
          <w:trHeight w:val="300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300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профессионального типа.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</w:tc>
      </w:tr>
      <w:tr w:rsidR="00FB2B18" w:rsidRPr="00FB2B18" w:rsidTr="00687291">
        <w:trPr>
          <w:trHeight w:val="615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теоретического материала с использованием рекомендованной литературы.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424"/>
          <w:jc w:val="center"/>
        </w:trPr>
        <w:tc>
          <w:tcPr>
            <w:tcW w:w="1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 Познание задатков и способностей.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309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7.1. Задатки и способности человека.</w:t>
            </w: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323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Труд как вид человеческой деятельности. Задатки и способности. Проявление задатков и способностей в психических процессах человека. Условия развития эффективности психического процесса. Умение адекватно оценивать возможности. Мотивы преодоления трудностей деятельности. Волевые усилия в доведении начатого дела до конца.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</w:tc>
      </w:tr>
      <w:tr w:rsidR="00FB2B18" w:rsidRPr="00FB2B18" w:rsidTr="00687291">
        <w:trPr>
          <w:trHeight w:val="296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CF457B">
            <w:pPr>
              <w:tabs>
                <w:tab w:val="left" w:pos="25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:rsidR="00372303" w:rsidRPr="00FB2B18" w:rsidRDefault="00372303" w:rsidP="00CF457B">
            <w:pPr>
              <w:tabs>
                <w:tab w:val="left" w:pos="25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312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372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Изучение теоретического материала с использованием рекомендованной литературы, делая при этом конспекты прочитанного или выписки.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179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7.2. Диагностика задатков и способностей.</w:t>
            </w: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87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Диагностика: понятие, виды, правила. Диагностика профессионально-значимых качеств и способностей у специалистов профессиональных центров. Компьютерная диагностика. Самодиагностика. Виды диагностических инструментов. Тестирование при профессиональном отборе. Диагностика задатков и способностей при профессиональной ориентации и профессиональном выборе.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</w:tc>
      </w:tr>
      <w:tr w:rsidR="00FB2B18" w:rsidRPr="00FB2B18" w:rsidTr="00687291">
        <w:trPr>
          <w:trHeight w:val="279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67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Психические процессы и свойства.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B2B18" w:rsidRPr="00FB2B18" w:rsidTr="00687291">
        <w:trPr>
          <w:trHeight w:val="177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теоретического материала с использованием рекомендованной литературы, делая при этом конспекты прочитанного или выписки.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B2B18" w:rsidRPr="00FB2B18" w:rsidTr="00687291">
        <w:trPr>
          <w:trHeight w:val="177"/>
          <w:jc w:val="center"/>
        </w:trPr>
        <w:tc>
          <w:tcPr>
            <w:tcW w:w="1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D86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8. Самопознание. Самовоспитание личности.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25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8.1.</w:t>
            </w: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Самовоспитание и самопознание.</w:t>
            </w:r>
          </w:p>
          <w:p w:rsidR="00687291" w:rsidRPr="00FB2B18" w:rsidRDefault="00687291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84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 xml:space="preserve">Условия личностной самореализации. Понятие и сформированность представлений личности о себе. Сила «Я» и самоуважение. Компетентность. Аутопсихологическая </w:t>
            </w:r>
            <w:r w:rsidRPr="00FB2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компетентность. Коммуникативная компетентность. Условия формирования компетентности. Необходимость формирования аутопсихологической компетентности и коммуникативной компетентности - требование времени. Кризисы и конфликты в жизни человека. Способы разрешения. Конструктивное преодоление личностных конфликтов и кризисов.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13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</w:tc>
      </w:tr>
      <w:tr w:rsidR="00FB2B18" w:rsidRPr="00FB2B18" w:rsidTr="00687291">
        <w:trPr>
          <w:trHeight w:val="177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177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177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Изучение теоретического материала с использованием курса лекций и рекомендованной литературы. Составление конспекта по перечню вопросов. Запись возникших во время самостоятельной работы с учебниками и научной литературой вопросы, чтобы затем на консультации получить на них ответы.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17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B2B18" w:rsidRPr="00FB2B18" w:rsidTr="00687291">
        <w:trPr>
          <w:trHeight w:val="177"/>
          <w:jc w:val="center"/>
        </w:trPr>
        <w:tc>
          <w:tcPr>
            <w:tcW w:w="1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9. Профессиональное самоопределение на разных стадиях возрастного развития человека. Особенности юношеского периода.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177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9.1.  Этапы профессионального развития.</w:t>
            </w: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331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 xml:space="preserve">Стадии профессионального становления. Зарождение профессионально ориентированных интересов. Профессиональные намерения и осознанные желания в процессе выбора профессии. Профессиональное обучение - профессиональная подготовка. Профессиональная адаптация - освоение системы взаимоотношений в трудовом коллективе. Развитие профессиональных технологии на стадии первичной профессионализации. 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17</w:t>
            </w:r>
          </w:p>
          <w:p w:rsidR="00372303" w:rsidRPr="00FB2B18" w:rsidRDefault="00372303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423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271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2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Оптимальный уровень профессиональной активности. Проявление индивидуальности в профессиональной деятельности. Профессиональное мастерство. Изменение характера профессиональной деятельности. Проявление активности на стадии профессионального мастерства.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  <w:p w:rsidR="00687291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17</w:t>
            </w:r>
          </w:p>
          <w:p w:rsidR="00372303" w:rsidRPr="00FB2B18" w:rsidRDefault="00372303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177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теоретического материала с использованием курса лекций и рекомендованной литературы.  Составление конспекта по перечню вопросов.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687291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B2B18" w:rsidRPr="00FB2B18" w:rsidTr="00687291">
        <w:trPr>
          <w:trHeight w:val="177"/>
          <w:jc w:val="center"/>
        </w:trPr>
        <w:tc>
          <w:tcPr>
            <w:tcW w:w="1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10. Профессия, специальность, специализация. Основные классификации профессий.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177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10.1. Профессиональные категории.</w:t>
            </w:r>
          </w:p>
          <w:p w:rsidR="00372303" w:rsidRPr="00FB2B18" w:rsidRDefault="00372303" w:rsidP="00372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317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профессии. Психологическая классификация профессий. Классификация учебных профессий. Сущность профессиографии. Методы профессиографических исследований. Дифференцированное про- фессиографирование. профессиональная </w:t>
            </w:r>
            <w:r w:rsidRPr="00FB2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аттестация. Процедура и методы профессиональной аттестации в специальностях. Понятие специализация. Профессиональное сопровождение. Коучинг. Профессиональное долголетие.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91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4 </w:t>
            </w:r>
          </w:p>
          <w:p w:rsidR="00372303" w:rsidRPr="00FB2B18" w:rsidRDefault="00687291" w:rsidP="0068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B2B18" w:rsidRPr="00FB2B18" w:rsidTr="00687291">
        <w:trPr>
          <w:trHeight w:val="177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303" w:rsidRPr="00FB2B18" w:rsidRDefault="00372303" w:rsidP="00CF4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331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2B18" w:rsidRPr="00FB2B18" w:rsidTr="00687291">
        <w:trPr>
          <w:trHeight w:val="177"/>
          <w:jc w:val="center"/>
        </w:trPr>
        <w:tc>
          <w:tcPr>
            <w:tcW w:w="1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03" w:rsidRPr="00FB2B18" w:rsidRDefault="00372303" w:rsidP="00CF4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03" w:rsidRPr="00FB2B18" w:rsidRDefault="00372303" w:rsidP="00687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A1EF0" w:rsidRPr="00FB2B18" w:rsidRDefault="008A1EF0" w:rsidP="008A1EF0">
      <w:pPr>
        <w:rPr>
          <w:rFonts w:ascii="Times New Roman" w:hAnsi="Times New Roman" w:cs="Times New Roman"/>
          <w:b/>
        </w:rPr>
        <w:sectPr w:rsidR="008A1EF0" w:rsidRPr="00FB2B1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A1EF0" w:rsidRPr="00FB2B18" w:rsidRDefault="008A1EF0" w:rsidP="00D863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FB2B18">
        <w:rPr>
          <w:b/>
          <w:caps/>
          <w:sz w:val="28"/>
          <w:szCs w:val="28"/>
        </w:rPr>
        <w:lastRenderedPageBreak/>
        <w:t xml:space="preserve">3.условия реализации </w:t>
      </w:r>
      <w:r w:rsidRPr="00FB2B18">
        <w:rPr>
          <w:b/>
          <w:sz w:val="28"/>
          <w:szCs w:val="28"/>
        </w:rPr>
        <w:t xml:space="preserve">РАБОЧЕЙ ПРОГРАММЫ УЧЕБНОЙ </w:t>
      </w:r>
      <w:r w:rsidRPr="00FB2B18">
        <w:rPr>
          <w:b/>
          <w:caps/>
          <w:sz w:val="28"/>
          <w:szCs w:val="28"/>
        </w:rPr>
        <w:t>дисциплины</w:t>
      </w:r>
    </w:p>
    <w:p w:rsidR="008A1EF0" w:rsidRPr="00FB2B18" w:rsidRDefault="008A1EF0" w:rsidP="00D8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D863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B18">
        <w:rPr>
          <w:rFonts w:ascii="Times New Roman" w:hAnsi="Times New Roman" w:cs="Times New Roman"/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8A1EF0" w:rsidRPr="00FB2B18" w:rsidRDefault="008A1EF0" w:rsidP="00D863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 xml:space="preserve">  кабинет Психологии,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</w:p>
    <w:p w:rsidR="00D863C9" w:rsidRPr="00FB2B18" w:rsidRDefault="00D863C9" w:rsidP="00D863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1EF0" w:rsidRPr="00FB2B18" w:rsidRDefault="008A1EF0" w:rsidP="00D863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B18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8A1EF0" w:rsidRPr="00FB2B18" w:rsidRDefault="008A1EF0" w:rsidP="00D863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 </w:t>
      </w:r>
    </w:p>
    <w:p w:rsidR="00D863C9" w:rsidRPr="00FB2B18" w:rsidRDefault="00D863C9" w:rsidP="00D863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1EF0" w:rsidRPr="00FB2B18" w:rsidRDefault="008A1EF0" w:rsidP="00D863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B18">
        <w:rPr>
          <w:rFonts w:ascii="Times New Roman" w:hAnsi="Times New Roman" w:cs="Times New Roman"/>
          <w:b/>
          <w:sz w:val="28"/>
          <w:szCs w:val="28"/>
        </w:rPr>
        <w:t>3.2.1. Печатные издания:</w:t>
      </w:r>
    </w:p>
    <w:p w:rsidR="00D863C9" w:rsidRPr="00FB2B18" w:rsidRDefault="00D863C9" w:rsidP="00D863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B18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:rsidR="008A1EF0" w:rsidRPr="00FB2B18" w:rsidRDefault="008A1EF0" w:rsidP="00D863C9">
      <w:pPr>
        <w:pStyle w:val="afb"/>
        <w:numPr>
          <w:ilvl w:val="0"/>
          <w:numId w:val="38"/>
        </w:numPr>
        <w:tabs>
          <w:tab w:val="left" w:pos="993"/>
        </w:tabs>
        <w:suppressAutoHyphens/>
        <w:spacing w:line="240" w:lineRule="auto"/>
        <w:ind w:left="0" w:firstLine="567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 xml:space="preserve">Бухарова, И.С. Психология. Практикум: учебное пособие для СПО [Текст] / И.С.Бухарова, М.В. Бывшева, Е.А. Царегородцева.-2-е изд., перераб. и доп.-Москва, Издательство Юрайт, 2019.-208с.- (Серия: Профессиональное образование). </w:t>
      </w:r>
    </w:p>
    <w:p w:rsidR="008A1EF0" w:rsidRPr="00FB2B18" w:rsidRDefault="008A1EF0" w:rsidP="00D863C9">
      <w:pPr>
        <w:pStyle w:val="afb"/>
        <w:numPr>
          <w:ilvl w:val="0"/>
          <w:numId w:val="38"/>
        </w:numPr>
        <w:tabs>
          <w:tab w:val="left" w:pos="993"/>
        </w:tabs>
        <w:suppressAutoHyphens/>
        <w:spacing w:line="240" w:lineRule="auto"/>
        <w:ind w:left="0" w:firstLine="567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>Дубровина, И.В. Психология.: учеб. для студентов пед. учеб. Заведений [Текст]  / И.В. Дубровина, Е.Е. Данилова, А.М. Прихожан; под ред. И.В. Дубровиной. - 16-е изд., - Москва: Издательский центр «Академия», 20</w:t>
      </w:r>
      <w:r w:rsidR="003311B8" w:rsidRPr="00FB2B18">
        <w:rPr>
          <w:rFonts w:cs="Times New Roman"/>
          <w:sz w:val="28"/>
          <w:szCs w:val="28"/>
        </w:rPr>
        <w:t>2</w:t>
      </w:r>
      <w:r w:rsidRPr="00FB2B18">
        <w:rPr>
          <w:rFonts w:cs="Times New Roman"/>
          <w:sz w:val="28"/>
          <w:szCs w:val="28"/>
        </w:rPr>
        <w:t>1. – 496с.</w:t>
      </w:r>
    </w:p>
    <w:p w:rsidR="008A1EF0" w:rsidRPr="00FB2B18" w:rsidRDefault="008A1EF0" w:rsidP="00D863C9">
      <w:pPr>
        <w:pStyle w:val="afb"/>
        <w:numPr>
          <w:ilvl w:val="0"/>
          <w:numId w:val="38"/>
        </w:numPr>
        <w:tabs>
          <w:tab w:val="left" w:pos="993"/>
        </w:tabs>
        <w:suppressAutoHyphens/>
        <w:spacing w:line="240" w:lineRule="auto"/>
        <w:ind w:left="0" w:firstLine="567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>Ефимова, Н.С. Основы общей психологии.: учеб. пособие для студентов сред. проф. обр. [Текст] / Ефимова Н.С.  М.: ИНФРА - Москва: ФОРУМ, 201</w:t>
      </w:r>
      <w:r w:rsidR="003311B8" w:rsidRPr="00FB2B18">
        <w:rPr>
          <w:rFonts w:cs="Times New Roman"/>
          <w:sz w:val="28"/>
          <w:szCs w:val="28"/>
        </w:rPr>
        <w:t>7</w:t>
      </w:r>
      <w:r w:rsidRPr="00FB2B18">
        <w:rPr>
          <w:rFonts w:cs="Times New Roman"/>
          <w:sz w:val="28"/>
          <w:szCs w:val="28"/>
        </w:rPr>
        <w:t>. - 380с.</w:t>
      </w:r>
    </w:p>
    <w:p w:rsidR="008A1EF0" w:rsidRPr="00FB2B18" w:rsidRDefault="008A1EF0" w:rsidP="00D863C9">
      <w:pPr>
        <w:pStyle w:val="afb"/>
        <w:numPr>
          <w:ilvl w:val="0"/>
          <w:numId w:val="38"/>
        </w:numPr>
        <w:tabs>
          <w:tab w:val="left" w:pos="993"/>
        </w:tabs>
        <w:suppressAutoHyphens/>
        <w:spacing w:line="240" w:lineRule="auto"/>
        <w:ind w:left="0" w:firstLine="567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 xml:space="preserve">Ильин, Е.П. Психология.: учебник для средних учебных заведений [Текст] / Ильин Е.П. </w:t>
      </w:r>
      <w:r w:rsidR="003311B8" w:rsidRPr="00FB2B18">
        <w:rPr>
          <w:rFonts w:cs="Times New Roman"/>
          <w:sz w:val="28"/>
          <w:szCs w:val="28"/>
        </w:rPr>
        <w:t xml:space="preserve"> -  Санкт-Петербург: Питер, 2021</w:t>
      </w:r>
      <w:r w:rsidRPr="00FB2B18">
        <w:rPr>
          <w:rFonts w:cs="Times New Roman"/>
          <w:sz w:val="28"/>
          <w:szCs w:val="28"/>
        </w:rPr>
        <w:t>. – 560с.</w:t>
      </w:r>
    </w:p>
    <w:p w:rsidR="008A1EF0" w:rsidRPr="00FB2B18" w:rsidRDefault="008A1EF0" w:rsidP="00D863C9">
      <w:pPr>
        <w:pStyle w:val="afb"/>
        <w:numPr>
          <w:ilvl w:val="0"/>
          <w:numId w:val="38"/>
        </w:numPr>
        <w:tabs>
          <w:tab w:val="left" w:pos="993"/>
        </w:tabs>
        <w:suppressAutoHyphens/>
        <w:spacing w:line="240" w:lineRule="auto"/>
        <w:ind w:left="0" w:firstLine="567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 xml:space="preserve">Макарова, И.В. Общая психология: учебное пособие для СПО [Текст] / И.В. Макарова. – </w:t>
      </w:r>
      <w:r w:rsidR="003311B8" w:rsidRPr="00FB2B18">
        <w:rPr>
          <w:rFonts w:cs="Times New Roman"/>
          <w:sz w:val="28"/>
          <w:szCs w:val="28"/>
        </w:rPr>
        <w:t>Москва: Издательство Юрайт, 2019</w:t>
      </w:r>
      <w:r w:rsidRPr="00FB2B18">
        <w:rPr>
          <w:rFonts w:cs="Times New Roman"/>
          <w:sz w:val="28"/>
          <w:szCs w:val="28"/>
        </w:rPr>
        <w:t>.- 291с.</w:t>
      </w:r>
    </w:p>
    <w:p w:rsidR="008A1EF0" w:rsidRPr="00FB2B18" w:rsidRDefault="008A1EF0" w:rsidP="00D863C9">
      <w:pPr>
        <w:pStyle w:val="afb"/>
        <w:numPr>
          <w:ilvl w:val="0"/>
          <w:numId w:val="38"/>
        </w:numPr>
        <w:tabs>
          <w:tab w:val="left" w:pos="993"/>
        </w:tabs>
        <w:suppressAutoHyphens/>
        <w:spacing w:line="240" w:lineRule="auto"/>
        <w:ind w:left="0" w:firstLine="567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>Мананникова, Е.Н. Педагогическая психология: учебное пособие: учебное пособие для студентов пед. колледжей [Текст] / Мананникова Е.Н. - 3-е изд. Москва: 20</w:t>
      </w:r>
      <w:r w:rsidR="003311B8" w:rsidRPr="00FB2B18">
        <w:rPr>
          <w:rFonts w:cs="Times New Roman"/>
          <w:sz w:val="28"/>
          <w:szCs w:val="28"/>
        </w:rPr>
        <w:t>20</w:t>
      </w:r>
      <w:r w:rsidRPr="00FB2B18">
        <w:rPr>
          <w:rFonts w:cs="Times New Roman"/>
          <w:sz w:val="28"/>
          <w:szCs w:val="28"/>
        </w:rPr>
        <w:t>.- 284с.</w:t>
      </w:r>
    </w:p>
    <w:p w:rsidR="008A1EF0" w:rsidRPr="00FB2B18" w:rsidRDefault="008A1EF0" w:rsidP="00D863C9">
      <w:pPr>
        <w:pStyle w:val="afb"/>
        <w:numPr>
          <w:ilvl w:val="0"/>
          <w:numId w:val="38"/>
        </w:numPr>
        <w:tabs>
          <w:tab w:val="left" w:pos="993"/>
        </w:tabs>
        <w:suppressAutoHyphens/>
        <w:spacing w:line="240" w:lineRule="auto"/>
        <w:ind w:left="0" w:firstLine="567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>Милорадова, Н.Г. Психология : учебное пособие для СПО / Н.Г.Милорадова. Москва: Издательство Юрайт, 201</w:t>
      </w:r>
      <w:r w:rsidR="003311B8" w:rsidRPr="00FB2B18">
        <w:rPr>
          <w:rFonts w:cs="Times New Roman"/>
          <w:sz w:val="28"/>
          <w:szCs w:val="28"/>
        </w:rPr>
        <w:t>9</w:t>
      </w:r>
      <w:r w:rsidRPr="00FB2B18">
        <w:rPr>
          <w:rFonts w:cs="Times New Roman"/>
          <w:sz w:val="28"/>
          <w:szCs w:val="28"/>
        </w:rPr>
        <w:t>.-256с.</w:t>
      </w:r>
    </w:p>
    <w:p w:rsidR="008A1EF0" w:rsidRPr="00FB2B18" w:rsidRDefault="008A1EF0" w:rsidP="00D863C9">
      <w:pPr>
        <w:pStyle w:val="afb"/>
        <w:numPr>
          <w:ilvl w:val="0"/>
          <w:numId w:val="38"/>
        </w:numPr>
        <w:tabs>
          <w:tab w:val="left" w:pos="993"/>
        </w:tabs>
        <w:suppressAutoHyphens/>
        <w:spacing w:line="240" w:lineRule="auto"/>
        <w:ind w:left="0" w:firstLine="567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>Немов, Р.С. Психология в 2 ч. Часть 1, 2: учебное пособие для СПО [Текст] /Р.С.Немов.  – 2-е изд,, пер и доп. – Москва : Издательство Юрайт, 2018. - 485с.</w:t>
      </w:r>
    </w:p>
    <w:p w:rsidR="008A1EF0" w:rsidRPr="00FB2B18" w:rsidRDefault="008A1EF0" w:rsidP="00D863C9">
      <w:pPr>
        <w:pStyle w:val="afb"/>
        <w:numPr>
          <w:ilvl w:val="0"/>
          <w:numId w:val="38"/>
        </w:numPr>
        <w:tabs>
          <w:tab w:val="left" w:pos="993"/>
        </w:tabs>
        <w:suppressAutoHyphens/>
        <w:spacing w:line="240" w:lineRule="auto"/>
        <w:ind w:left="0" w:firstLine="567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 xml:space="preserve">Психология : учебник и практикум для СПО [Текст]  / А.С. Обухова  </w:t>
      </w:r>
      <w:r w:rsidRPr="00FB2B18">
        <w:rPr>
          <w:rFonts w:cs="Times New Roman"/>
          <w:sz w:val="28"/>
          <w:szCs w:val="28"/>
        </w:rPr>
        <w:lastRenderedPageBreak/>
        <w:t>и др. ; под общ. ред. А..С. Обухова. – 2-е изд., пер и доп. – Москва:  Издательство Юрайт, 20</w:t>
      </w:r>
      <w:r w:rsidR="003311B8" w:rsidRPr="00FB2B18">
        <w:rPr>
          <w:rFonts w:cs="Times New Roman"/>
          <w:sz w:val="28"/>
          <w:szCs w:val="28"/>
        </w:rPr>
        <w:t>2</w:t>
      </w:r>
      <w:r w:rsidRPr="00FB2B18">
        <w:rPr>
          <w:rFonts w:cs="Times New Roman"/>
          <w:sz w:val="28"/>
          <w:szCs w:val="28"/>
        </w:rPr>
        <w:t>1.- 196с.</w:t>
      </w:r>
    </w:p>
    <w:p w:rsidR="008A1EF0" w:rsidRPr="00FB2B18" w:rsidRDefault="008A1EF0" w:rsidP="00D863C9">
      <w:pPr>
        <w:pStyle w:val="afb"/>
        <w:numPr>
          <w:ilvl w:val="0"/>
          <w:numId w:val="38"/>
        </w:numPr>
        <w:tabs>
          <w:tab w:val="left" w:pos="993"/>
        </w:tabs>
        <w:suppressAutoHyphens/>
        <w:spacing w:line="240" w:lineRule="auto"/>
        <w:ind w:left="0" w:firstLine="567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>Столяренко, Л.Д., Столяренко В.Е. Психология.: серия «Учебники, учебные пособия» [Текст]  / Столяренко Л.Д., Столяренко В.Е</w:t>
      </w:r>
      <w:r w:rsidR="003311B8" w:rsidRPr="00FB2B18">
        <w:rPr>
          <w:rFonts w:cs="Times New Roman"/>
          <w:sz w:val="28"/>
          <w:szCs w:val="28"/>
        </w:rPr>
        <w:t>.- Ростов-на-Дону, «Феникс» 2020</w:t>
      </w:r>
      <w:r w:rsidRPr="00FB2B18">
        <w:rPr>
          <w:rFonts w:cs="Times New Roman"/>
          <w:sz w:val="28"/>
          <w:szCs w:val="28"/>
        </w:rPr>
        <w:t xml:space="preserve">. – 448с. </w:t>
      </w:r>
    </w:p>
    <w:p w:rsidR="008A1EF0" w:rsidRPr="00FB2B18" w:rsidRDefault="008A1EF0" w:rsidP="00D863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1EF0" w:rsidRPr="00FB2B18" w:rsidRDefault="008A1EF0" w:rsidP="00D863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B2B18">
        <w:rPr>
          <w:rFonts w:ascii="Times New Roman" w:hAnsi="Times New Roman" w:cs="Times New Roman"/>
          <w:b/>
          <w:sz w:val="28"/>
          <w:szCs w:val="28"/>
        </w:rPr>
        <w:t>3.2.2. Электронные издания (электронные ресурсы)</w:t>
      </w:r>
      <w:r w:rsidRPr="00FB2B1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A1EF0" w:rsidRPr="00FB2B18" w:rsidRDefault="008A1EF0" w:rsidP="00D863C9">
      <w:pPr>
        <w:numPr>
          <w:ilvl w:val="0"/>
          <w:numId w:val="39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 xml:space="preserve">Научная педагогическая электронная библиотека. Сайт НПБ им. К.Д. Ушинского (Режим доступа): URL: </w:t>
      </w:r>
      <w:hyperlink r:id="rId10" w:history="1">
        <w:r w:rsidRPr="00FB2B18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http://elib.gnpbu.ru</w:t>
        </w:r>
      </w:hyperlink>
    </w:p>
    <w:p w:rsidR="008A1EF0" w:rsidRPr="00FB2B18" w:rsidRDefault="008A1EF0" w:rsidP="00D863C9">
      <w:pPr>
        <w:numPr>
          <w:ilvl w:val="0"/>
          <w:numId w:val="39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 xml:space="preserve">Федеральный портал «Российское образование» (Режим доступа): URL: </w:t>
      </w:r>
      <w:hyperlink r:id="rId11" w:history="1">
        <w:r w:rsidRPr="00FB2B18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http://www.edu.ru</w:t>
        </w:r>
      </w:hyperlink>
    </w:p>
    <w:p w:rsidR="008A1EF0" w:rsidRPr="00FB2B18" w:rsidRDefault="008A1EF0" w:rsidP="00D863C9">
      <w:pPr>
        <w:numPr>
          <w:ilvl w:val="0"/>
          <w:numId w:val="39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 xml:space="preserve">Федеральный центр информационно-образовательных ресурсов (Режим доступа): URL: </w:t>
      </w:r>
      <w:hyperlink r:id="rId12" w:history="1">
        <w:r w:rsidRPr="00FB2B18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http://fcior.edu.ru</w:t>
        </w:r>
      </w:hyperlink>
    </w:p>
    <w:p w:rsidR="008A1EF0" w:rsidRPr="00FB2B18" w:rsidRDefault="008A1EF0" w:rsidP="00D863C9">
      <w:pPr>
        <w:numPr>
          <w:ilvl w:val="0"/>
          <w:numId w:val="39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 xml:space="preserve">Электронная психологическая библиотека. (Режим доступа): URL: </w:t>
      </w:r>
      <w:hyperlink r:id="rId13" w:history="1">
        <w:r w:rsidRPr="00FB2B18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https://bookap.info/</w:t>
        </w:r>
      </w:hyperlink>
      <w:r w:rsidRPr="00FB2B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EF0" w:rsidRPr="00FB2B18" w:rsidRDefault="008A1EF0" w:rsidP="00D863C9">
      <w:pPr>
        <w:numPr>
          <w:ilvl w:val="0"/>
          <w:numId w:val="39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 xml:space="preserve">Детская психология для специалистов. Библиотека. (Режим доступа): URL: </w:t>
      </w:r>
      <w:hyperlink r:id="rId14" w:history="1">
        <w:r w:rsidRPr="00FB2B18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http://childpsy.ru/lib/</w:t>
        </w:r>
      </w:hyperlink>
      <w:r w:rsidRPr="00FB2B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1EF0" w:rsidRPr="00FB2B18" w:rsidRDefault="008A1EF0" w:rsidP="00D863C9">
      <w:pPr>
        <w:numPr>
          <w:ilvl w:val="0"/>
          <w:numId w:val="39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 xml:space="preserve">«Флогистон» - электронная библиотека по психологии. (Режим доступа): URL: </w:t>
      </w:r>
      <w:hyperlink r:id="rId15" w:history="1">
        <w:r w:rsidRPr="00FB2B18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http://flogiston.ru/library</w:t>
        </w:r>
      </w:hyperlink>
      <w:r w:rsidRPr="00FB2B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1EF0" w:rsidRPr="00FB2B18" w:rsidRDefault="008A1EF0" w:rsidP="00D863C9">
      <w:pPr>
        <w:numPr>
          <w:ilvl w:val="0"/>
          <w:numId w:val="39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 xml:space="preserve">Электронно-библиотечная система «ЮРАЙТ» URL: </w:t>
      </w:r>
      <w:hyperlink r:id="rId16" w:history="1">
        <w:r w:rsidRPr="00FB2B18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https://www.biblio-online.ru</w:t>
        </w:r>
      </w:hyperlink>
    </w:p>
    <w:p w:rsidR="008A1EF0" w:rsidRPr="00FB2B18" w:rsidRDefault="008A1EF0" w:rsidP="00D863C9">
      <w:pPr>
        <w:numPr>
          <w:ilvl w:val="0"/>
          <w:numId w:val="39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2B18">
        <w:rPr>
          <w:rFonts w:ascii="Times New Roman" w:hAnsi="Times New Roman" w:cs="Times New Roman"/>
          <w:sz w:val="28"/>
          <w:szCs w:val="28"/>
        </w:rPr>
        <w:t xml:space="preserve">Электронно-библиотечная система «IPRbooks» URL: </w:t>
      </w:r>
      <w:hyperlink r:id="rId17" w:history="1">
        <w:r w:rsidRPr="00FB2B18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http://www.iprbookshop.ru</w:t>
        </w:r>
      </w:hyperlink>
    </w:p>
    <w:p w:rsidR="008A1EF0" w:rsidRPr="00FB2B18" w:rsidRDefault="008A1EF0" w:rsidP="00D863C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D863C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2B18">
        <w:rPr>
          <w:rFonts w:ascii="Times New Roman" w:hAnsi="Times New Roman" w:cs="Times New Roman"/>
          <w:b/>
          <w:bCs/>
          <w:sz w:val="28"/>
          <w:szCs w:val="28"/>
        </w:rPr>
        <w:t xml:space="preserve">3.2.3. Дополнительные источники </w:t>
      </w:r>
    </w:p>
    <w:p w:rsidR="008A1EF0" w:rsidRPr="00FB2B18" w:rsidRDefault="008A1EF0" w:rsidP="00D863C9">
      <w:pPr>
        <w:pStyle w:val="afb"/>
        <w:numPr>
          <w:ilvl w:val="0"/>
          <w:numId w:val="40"/>
        </w:numPr>
        <w:suppressAutoHyphens/>
        <w:spacing w:line="240" w:lineRule="auto"/>
        <w:ind w:left="0" w:firstLine="360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>Баданина, Л. П. Психология познавательных процессов [Текст] : учеб. пособие / Л. П. Баданина. – Москва: Флинта ; МПСИ, 20</w:t>
      </w:r>
      <w:r w:rsidR="003311B8" w:rsidRPr="00FB2B18">
        <w:rPr>
          <w:rFonts w:cs="Times New Roman"/>
          <w:sz w:val="28"/>
          <w:szCs w:val="28"/>
        </w:rPr>
        <w:t>20</w:t>
      </w:r>
      <w:r w:rsidRPr="00FB2B18">
        <w:rPr>
          <w:rFonts w:cs="Times New Roman"/>
          <w:sz w:val="28"/>
          <w:szCs w:val="28"/>
        </w:rPr>
        <w:t xml:space="preserve">. – 240 с. </w:t>
      </w:r>
    </w:p>
    <w:p w:rsidR="008A1EF0" w:rsidRPr="00FB2B18" w:rsidRDefault="008A1EF0" w:rsidP="003311B8">
      <w:pPr>
        <w:pStyle w:val="afb"/>
        <w:widowControl/>
        <w:numPr>
          <w:ilvl w:val="0"/>
          <w:numId w:val="40"/>
        </w:numPr>
        <w:shd w:val="clear" w:color="auto" w:fill="FFFFFF" w:themeFill="background1"/>
        <w:suppressAutoHyphens/>
        <w:spacing w:line="240" w:lineRule="auto"/>
        <w:ind w:left="0" w:firstLine="360"/>
        <w:rPr>
          <w:rFonts w:cs="Times New Roman"/>
          <w:sz w:val="28"/>
          <w:szCs w:val="28"/>
        </w:rPr>
      </w:pPr>
      <w:r w:rsidRPr="00FB2B18">
        <w:rPr>
          <w:rFonts w:cs="Times New Roman"/>
          <w:bCs/>
          <w:sz w:val="28"/>
          <w:szCs w:val="28"/>
        </w:rPr>
        <w:t>Бархаев, Б. П. Педагогическая психология [Текст] : учеб. пособие для вузов / Б. П. Бархаев. – Санкт петербург. : Питер, 20</w:t>
      </w:r>
      <w:r w:rsidR="003311B8" w:rsidRPr="00FB2B18">
        <w:rPr>
          <w:rFonts w:cs="Times New Roman"/>
          <w:bCs/>
          <w:sz w:val="28"/>
          <w:szCs w:val="28"/>
        </w:rPr>
        <w:t>1</w:t>
      </w:r>
      <w:r w:rsidRPr="00FB2B18">
        <w:rPr>
          <w:rFonts w:cs="Times New Roman"/>
          <w:bCs/>
          <w:sz w:val="28"/>
          <w:szCs w:val="28"/>
        </w:rPr>
        <w:t>9. – 448 с. : ил. – (Учеб. пособие).</w:t>
      </w:r>
    </w:p>
    <w:p w:rsidR="008A1EF0" w:rsidRPr="00FB2B18" w:rsidRDefault="008A1EF0" w:rsidP="003311B8">
      <w:pPr>
        <w:pStyle w:val="afb"/>
        <w:numPr>
          <w:ilvl w:val="0"/>
          <w:numId w:val="40"/>
        </w:numPr>
        <w:shd w:val="clear" w:color="auto" w:fill="FFFFFF" w:themeFill="background1"/>
        <w:suppressAutoHyphens/>
        <w:spacing w:line="240" w:lineRule="auto"/>
        <w:ind w:left="0" w:firstLine="360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>Крысько, В. Г. Психология и педагогика [Текст] : учеб. пособие / В. Г. Крысько.</w:t>
      </w:r>
      <w:r w:rsidR="003311B8" w:rsidRPr="00FB2B18">
        <w:rPr>
          <w:rFonts w:cs="Times New Roman"/>
          <w:sz w:val="28"/>
          <w:szCs w:val="28"/>
        </w:rPr>
        <w:t xml:space="preserve"> – Санкт Петербург. : Питер, 201</w:t>
      </w:r>
      <w:r w:rsidRPr="00FB2B18">
        <w:rPr>
          <w:rFonts w:cs="Times New Roman"/>
          <w:sz w:val="28"/>
          <w:szCs w:val="28"/>
        </w:rPr>
        <w:t xml:space="preserve">9. – 271 с. </w:t>
      </w:r>
    </w:p>
    <w:p w:rsidR="008A1EF0" w:rsidRPr="00FB2B18" w:rsidRDefault="008A1EF0" w:rsidP="003311B8">
      <w:pPr>
        <w:pStyle w:val="afb"/>
        <w:numPr>
          <w:ilvl w:val="0"/>
          <w:numId w:val="40"/>
        </w:numPr>
        <w:shd w:val="clear" w:color="auto" w:fill="FFFFFF" w:themeFill="background1"/>
        <w:suppressAutoHyphens/>
        <w:spacing w:line="240" w:lineRule="auto"/>
        <w:ind w:left="0" w:firstLine="360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>Маклаков, А. Г. Общая психология [Текст] : учеб. для вузов / А. Г. Маклаков</w:t>
      </w:r>
      <w:r w:rsidR="003311B8" w:rsidRPr="00FB2B18">
        <w:rPr>
          <w:rFonts w:cs="Times New Roman"/>
          <w:sz w:val="28"/>
          <w:szCs w:val="28"/>
        </w:rPr>
        <w:t>. – Санкт петербург : Питер, 2021</w:t>
      </w:r>
      <w:r w:rsidRPr="00FB2B18">
        <w:rPr>
          <w:rFonts w:cs="Times New Roman"/>
          <w:sz w:val="28"/>
          <w:szCs w:val="28"/>
        </w:rPr>
        <w:t xml:space="preserve">. – 583 с. </w:t>
      </w:r>
    </w:p>
    <w:p w:rsidR="008A1EF0" w:rsidRPr="00FB2B18" w:rsidRDefault="008A1EF0" w:rsidP="003311B8">
      <w:pPr>
        <w:pStyle w:val="afb"/>
        <w:numPr>
          <w:ilvl w:val="0"/>
          <w:numId w:val="40"/>
        </w:numPr>
        <w:shd w:val="clear" w:color="auto" w:fill="FFFFFF" w:themeFill="background1"/>
        <w:suppressAutoHyphens/>
        <w:spacing w:line="240" w:lineRule="auto"/>
        <w:ind w:left="0" w:firstLine="360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>Психология [Текст] : учеб. для гуманитар. вузов / под ред. В. Н. Дружинина. – 2-е изд. – СПб. : Питер, 20</w:t>
      </w:r>
      <w:r w:rsidR="003311B8" w:rsidRPr="00FB2B18">
        <w:rPr>
          <w:rFonts w:cs="Times New Roman"/>
          <w:sz w:val="28"/>
          <w:szCs w:val="28"/>
        </w:rPr>
        <w:t>18</w:t>
      </w:r>
      <w:r w:rsidRPr="00FB2B18">
        <w:rPr>
          <w:rFonts w:cs="Times New Roman"/>
          <w:sz w:val="28"/>
          <w:szCs w:val="28"/>
        </w:rPr>
        <w:t xml:space="preserve">. – 656 с. </w:t>
      </w:r>
    </w:p>
    <w:p w:rsidR="008A1EF0" w:rsidRPr="00FB2B18" w:rsidRDefault="008A1EF0" w:rsidP="003311B8">
      <w:pPr>
        <w:pStyle w:val="afb"/>
        <w:numPr>
          <w:ilvl w:val="0"/>
          <w:numId w:val="40"/>
        </w:numPr>
        <w:shd w:val="clear" w:color="auto" w:fill="FFFFFF" w:themeFill="background1"/>
        <w:suppressAutoHyphens/>
        <w:spacing w:line="240" w:lineRule="auto"/>
        <w:ind w:left="0" w:firstLine="284"/>
        <w:rPr>
          <w:rFonts w:cs="Times New Roman"/>
          <w:sz w:val="28"/>
          <w:szCs w:val="28"/>
        </w:rPr>
      </w:pPr>
      <w:r w:rsidRPr="00FB2B18">
        <w:rPr>
          <w:rFonts w:cs="Times New Roman"/>
          <w:sz w:val="28"/>
          <w:szCs w:val="28"/>
        </w:rPr>
        <w:t>Рубинштейн, С. Л. Основы общей психологии [Текст] / С. Л. Рубинштейн. – Санкт Петербург. : Питер, 20</w:t>
      </w:r>
      <w:r w:rsidR="003311B8" w:rsidRPr="00FB2B18">
        <w:rPr>
          <w:rFonts w:cs="Times New Roman"/>
          <w:sz w:val="28"/>
          <w:szCs w:val="28"/>
        </w:rPr>
        <w:t>20</w:t>
      </w:r>
      <w:r w:rsidRPr="00FB2B18">
        <w:rPr>
          <w:rFonts w:cs="Times New Roman"/>
          <w:sz w:val="28"/>
          <w:szCs w:val="28"/>
        </w:rPr>
        <w:t xml:space="preserve">. – 713 с. </w:t>
      </w:r>
    </w:p>
    <w:p w:rsidR="008A1EF0" w:rsidRPr="00FB2B18" w:rsidRDefault="008A1EF0" w:rsidP="00D863C9">
      <w:pPr>
        <w:tabs>
          <w:tab w:val="left" w:pos="993"/>
        </w:tabs>
        <w:spacing w:after="0" w:line="240" w:lineRule="auto"/>
        <w:jc w:val="both"/>
        <w:rPr>
          <w:rStyle w:val="c5"/>
          <w:rFonts w:ascii="Times New Roman" w:hAnsi="Times New Roman" w:cs="Times New Roman"/>
          <w:sz w:val="28"/>
          <w:szCs w:val="28"/>
        </w:rPr>
      </w:pPr>
    </w:p>
    <w:p w:rsidR="008A1EF0" w:rsidRPr="00FB2B18" w:rsidRDefault="008A1EF0" w:rsidP="008A1EF0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A1EF0" w:rsidRPr="00FB2B18" w:rsidRDefault="008A1EF0" w:rsidP="003311B8">
      <w:pPr>
        <w:spacing w:after="120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B18">
        <w:rPr>
          <w:rFonts w:ascii="Times New Roman" w:hAnsi="Times New Roman" w:cs="Times New Roman"/>
          <w:bCs/>
          <w:sz w:val="28"/>
          <w:szCs w:val="28"/>
        </w:rPr>
        <w:br w:type="page"/>
      </w:r>
      <w:r w:rsidRPr="00FB2B18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</w:t>
      </w:r>
    </w:p>
    <w:p w:rsidR="008A1EF0" w:rsidRPr="00FB2B18" w:rsidRDefault="008A1EF0" w:rsidP="003311B8">
      <w:pPr>
        <w:spacing w:after="120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B18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FB2B18" w:rsidRPr="00FB2B18" w:rsidTr="008A1EF0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0" w:rsidRPr="00FB2B18" w:rsidRDefault="008A1EF0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0" w:rsidRPr="00FB2B18" w:rsidRDefault="008A1EF0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0" w:rsidRPr="00FB2B18" w:rsidRDefault="008A1EF0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FB2B18" w:rsidRPr="00FB2B18" w:rsidTr="008A1EF0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0" w:rsidRPr="00FB2B18" w:rsidRDefault="008A1EF0" w:rsidP="00C34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8A1EF0" w:rsidRPr="00FB2B18" w:rsidRDefault="008A1EF0" w:rsidP="00C34D85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необходимую терминологию, основы и сущность профессионального самоопределения; </w:t>
            </w:r>
          </w:p>
          <w:p w:rsidR="008A1EF0" w:rsidRPr="00FB2B18" w:rsidRDefault="008A1EF0" w:rsidP="00C34D85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- простейшие способы и приемы развития психических процессов и управления собственными психическими состояниями, основные механизмы психической регуляции поведения человека;</w:t>
            </w:r>
          </w:p>
          <w:p w:rsidR="008A1EF0" w:rsidRPr="00FB2B18" w:rsidRDefault="008A1EF0" w:rsidP="00C34D85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современное состояние рынка труда, мир профессий и предъявляемых профессией требований к психологическим особенностям человека, его здоровью; </w:t>
            </w:r>
          </w:p>
          <w:p w:rsidR="008A1EF0" w:rsidRPr="00FB2B18" w:rsidRDefault="008A1EF0" w:rsidP="00C34D85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- основные принципы и технологии выбора профессии;</w:t>
            </w:r>
          </w:p>
          <w:p w:rsidR="008A1EF0" w:rsidRPr="00FB2B18" w:rsidRDefault="008A1EF0" w:rsidP="00C34D85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- методы и формы поиска необходимой информации для эффективной организации учебной и будущей профессиональной деятельности.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0" w:rsidRPr="00FB2B18" w:rsidRDefault="008A1EF0" w:rsidP="00C34D85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способность планировать собственную деятельность; </w:t>
            </w:r>
          </w:p>
          <w:p w:rsidR="008A1EF0" w:rsidRPr="00FB2B18" w:rsidRDefault="008A1EF0" w:rsidP="00C34D85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способность выбирать методы и способы выполнения своей деятельности; </w:t>
            </w:r>
          </w:p>
          <w:p w:rsidR="008A1EF0" w:rsidRPr="00FB2B18" w:rsidRDefault="008A1EF0" w:rsidP="00C34D85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понимание сути профессиональных задач; </w:t>
            </w:r>
          </w:p>
          <w:p w:rsidR="008A1EF0" w:rsidRPr="00FB2B18" w:rsidRDefault="008A1EF0" w:rsidP="00C34D85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работа с информационными справочно – правовыми системами; </w:t>
            </w:r>
          </w:p>
          <w:p w:rsidR="008A1EF0" w:rsidRPr="00FB2B18" w:rsidRDefault="008A1EF0" w:rsidP="00C34D85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- работа с электронной почтой и ресурсами локальных и глобальных информационных сетей.</w:t>
            </w:r>
          </w:p>
          <w:p w:rsidR="008A1EF0" w:rsidRPr="00FB2B18" w:rsidRDefault="008A1EF0" w:rsidP="00C34D85">
            <w:pPr>
              <w:tabs>
                <w:tab w:val="left" w:pos="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0" w:rsidRPr="00FB2B18" w:rsidRDefault="008A1EF0" w:rsidP="00C34D85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Устный опрос; </w:t>
            </w:r>
          </w:p>
          <w:p w:rsidR="008A1EF0" w:rsidRPr="00FB2B18" w:rsidRDefault="008A1EF0" w:rsidP="00C34D85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Письменный опрос (тестирование, работа по карточкам, самодиктанты, разбор ситуаций, вопросы для самоконтроля, письменные ответы на вопросы,  выполнение практических работ, и др.); </w:t>
            </w:r>
          </w:p>
          <w:p w:rsidR="008A1EF0" w:rsidRPr="00FB2B18" w:rsidRDefault="008A1EF0" w:rsidP="00C34D85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 Внеаудиторная самостоятельная работа; </w:t>
            </w:r>
          </w:p>
          <w:p w:rsidR="008A1EF0" w:rsidRPr="00FB2B18" w:rsidRDefault="008A1EF0" w:rsidP="00C34D85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- Защита итоговой письменной контрольной работы.</w:t>
            </w:r>
          </w:p>
        </w:tc>
      </w:tr>
      <w:tr w:rsidR="008A1EF0" w:rsidRPr="00FB2B18" w:rsidTr="008A1EF0">
        <w:trPr>
          <w:trHeight w:val="896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0" w:rsidRPr="00FB2B18" w:rsidRDefault="008A1EF0" w:rsidP="00C34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8A1EF0" w:rsidRPr="00FB2B18" w:rsidRDefault="008A1EF0" w:rsidP="00C34D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на практике полученные знания и навыки в различных условиях профессиональной деятельности и взаимодействия с окружающими; </w:t>
            </w:r>
          </w:p>
          <w:p w:rsidR="008A1EF0" w:rsidRPr="00FB2B18" w:rsidRDefault="008A1EF0" w:rsidP="00C34D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простейшие приемы развития и тренировки психических процессов, а также приемы психической саморегуляции в процессе деятельности и общения; </w:t>
            </w:r>
          </w:p>
          <w:p w:rsidR="008A1EF0" w:rsidRPr="00FB2B18" w:rsidRDefault="008A1EF0" w:rsidP="00C34D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 xml:space="preserve">- на основе анализа современного рынка труда, ограничений здоровья и требований профессий осуществлять осознанный, адекватный профессиональный выбор и выбор собственного пути профессионального обучения; </w:t>
            </w:r>
          </w:p>
          <w:p w:rsidR="008A1EF0" w:rsidRPr="00FB2B18" w:rsidRDefault="008A1EF0" w:rsidP="00C34D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и составлять </w:t>
            </w:r>
            <w:r w:rsidRPr="00FB2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временную перспективу своего будущего; </w:t>
            </w:r>
          </w:p>
          <w:p w:rsidR="008A1EF0" w:rsidRPr="00FB2B18" w:rsidRDefault="008A1EF0" w:rsidP="00C34D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sz w:val="24"/>
                <w:szCs w:val="24"/>
              </w:rPr>
              <w:t>- успешно реализовывать свои возможности и адаптироваться к новой социальной, образовательной и профессиональной среде.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F0" w:rsidRPr="00FB2B18" w:rsidRDefault="008A1EF0" w:rsidP="00C34D85">
            <w:pPr>
              <w:numPr>
                <w:ilvl w:val="0"/>
                <w:numId w:val="41"/>
              </w:numPr>
              <w:tabs>
                <w:tab w:val="left" w:pos="30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умение оценивать эффективность и качество выполнения своей профессиональной деятельности;</w:t>
            </w:r>
          </w:p>
          <w:p w:rsidR="008A1EF0" w:rsidRPr="00FB2B18" w:rsidRDefault="008A1EF0" w:rsidP="00C34D85">
            <w:pPr>
              <w:numPr>
                <w:ilvl w:val="0"/>
                <w:numId w:val="41"/>
              </w:numPr>
              <w:tabs>
                <w:tab w:val="left" w:pos="168"/>
                <w:tab w:val="left" w:pos="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формулировать цель и задачи предстоящей профессиональной деятельности;</w:t>
            </w:r>
          </w:p>
          <w:p w:rsidR="008A1EF0" w:rsidRPr="00FB2B18" w:rsidRDefault="008A1EF0" w:rsidP="00C34D85">
            <w:pPr>
              <w:numPr>
                <w:ilvl w:val="0"/>
                <w:numId w:val="41"/>
              </w:numPr>
              <w:tabs>
                <w:tab w:val="left" w:pos="168"/>
                <w:tab w:val="left" w:pos="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- умение проводить рефлексию (оценивать и анализировать процесс и результат).</w:t>
            </w:r>
          </w:p>
          <w:p w:rsidR="008A1EF0" w:rsidRPr="00FB2B18" w:rsidRDefault="008A1EF0" w:rsidP="00C34D85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EF0" w:rsidRPr="00FB2B18" w:rsidRDefault="008A1EF0" w:rsidP="00C34D85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B18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 (оценка выполнения проблемно-логических заданий; оценка выполнения индивидуального творческого задания).</w:t>
            </w:r>
          </w:p>
        </w:tc>
      </w:tr>
    </w:tbl>
    <w:p w:rsidR="008A1EF0" w:rsidRPr="00FB2B18" w:rsidRDefault="008A1EF0" w:rsidP="008A1EF0">
      <w:pPr>
        <w:suppressAutoHyphens/>
        <w:rPr>
          <w:rFonts w:ascii="Times New Roman" w:hAnsi="Times New Roman" w:cs="Times New Roman"/>
          <w:b/>
          <w:sz w:val="8"/>
        </w:rPr>
      </w:pPr>
    </w:p>
    <w:p w:rsidR="008A1EF0" w:rsidRPr="00FB2B18" w:rsidRDefault="008A1EF0" w:rsidP="008A1EF0">
      <w:pPr>
        <w:suppressAutoHyphens/>
        <w:rPr>
          <w:rFonts w:ascii="Times New Roman" w:hAnsi="Times New Roman" w:cs="Times New Roman"/>
          <w:sz w:val="24"/>
        </w:rPr>
      </w:pPr>
    </w:p>
    <w:p w:rsidR="003311B8" w:rsidRPr="00FB2B18" w:rsidRDefault="003311B8" w:rsidP="003311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Разработчики: </w:t>
      </w:r>
      <w:r w:rsidRPr="00FB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311B8" w:rsidRPr="00FB2B18" w:rsidRDefault="003311B8" w:rsidP="003311B8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B2B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FB2B1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B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311B8" w:rsidRPr="00FB2B18" w:rsidRDefault="003311B8" w:rsidP="003311B8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B2B1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БПОУ  РА </w:t>
      </w:r>
    </w:p>
    <w:p w:rsidR="003311B8" w:rsidRPr="00FB2B18" w:rsidRDefault="003311B8" w:rsidP="003311B8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B2B1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«Горно-Алтайский </w:t>
      </w:r>
    </w:p>
    <w:p w:rsidR="003311B8" w:rsidRPr="00FB2B18" w:rsidRDefault="003311B8" w:rsidP="00331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B2B18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 педагогический колледж»</w:t>
      </w:r>
      <w:r w:rsidRPr="00FB2B1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              </w:t>
      </w:r>
      <w:r w:rsidRPr="00FB2B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</w:t>
      </w:r>
      <w:r w:rsidRPr="00FB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FB2B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С.П. Бапинова</w:t>
      </w:r>
    </w:p>
    <w:p w:rsidR="003311B8" w:rsidRPr="00FB2B18" w:rsidRDefault="003311B8" w:rsidP="003311B8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2B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(место работы)                                   (занимаемая должность)                          (инициалы, фамилия)</w:t>
      </w:r>
    </w:p>
    <w:p w:rsidR="003311B8" w:rsidRPr="00FB2B18" w:rsidRDefault="003311B8" w:rsidP="00331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1B8" w:rsidRPr="00FB2B18" w:rsidRDefault="003311B8" w:rsidP="003311B8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3311B8" w:rsidRPr="00FB2B18" w:rsidRDefault="003311B8" w:rsidP="003311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11B8" w:rsidRPr="00FB2B18" w:rsidRDefault="003311B8" w:rsidP="003311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Эксперты: </w:t>
      </w:r>
    </w:p>
    <w:p w:rsidR="003311B8" w:rsidRPr="00FB2B18" w:rsidRDefault="003311B8" w:rsidP="003311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  <w:u w:color="000000"/>
          <w:lang w:eastAsia="ru-RU"/>
        </w:rPr>
      </w:pPr>
      <w:r w:rsidRPr="00FB2B18">
        <w:rPr>
          <w:rFonts w:ascii="Times New Roman" w:eastAsia="Times New Roman" w:hAnsi="Times New Roman" w:cs="Times New Roman"/>
          <w:bCs/>
          <w:kern w:val="1"/>
          <w:sz w:val="28"/>
          <w:szCs w:val="28"/>
          <w:u w:color="000000"/>
          <w:lang w:eastAsia="ru-RU"/>
        </w:rPr>
        <w:t>БПОУ РА</w:t>
      </w:r>
    </w:p>
    <w:p w:rsidR="003311B8" w:rsidRPr="00FB2B18" w:rsidRDefault="003311B8" w:rsidP="003311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  <w:u w:color="000000"/>
          <w:lang w:eastAsia="ru-RU"/>
        </w:rPr>
      </w:pPr>
      <w:r w:rsidRPr="00FB2B18">
        <w:rPr>
          <w:rFonts w:ascii="Times New Roman" w:eastAsia="Times New Roman" w:hAnsi="Times New Roman" w:cs="Times New Roman"/>
          <w:bCs/>
          <w:kern w:val="1"/>
          <w:sz w:val="28"/>
          <w:szCs w:val="28"/>
          <w:u w:color="000000"/>
          <w:lang w:eastAsia="ru-RU"/>
        </w:rPr>
        <w:t xml:space="preserve">«Горно-Алтайский </w:t>
      </w:r>
    </w:p>
    <w:p w:rsidR="003311B8" w:rsidRPr="00FB2B18" w:rsidRDefault="003311B8" w:rsidP="003311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</w:pPr>
      <w:r w:rsidRPr="00FB2B18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>Педагогический колледж»</w:t>
      </w:r>
      <w:r w:rsidRPr="00FB2B1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   </w:t>
      </w:r>
      <w:r w:rsidRPr="00FB2B18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>зав. физкультурного отделения</w:t>
      </w:r>
      <w:r w:rsidRPr="00FB2B1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    </w:t>
      </w:r>
      <w:r w:rsidRPr="00FB2B18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>Н.Л. Бабаякова</w:t>
      </w:r>
    </w:p>
    <w:p w:rsidR="003311B8" w:rsidRPr="00FB2B18" w:rsidRDefault="003311B8" w:rsidP="003311B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kern w:val="1"/>
          <w:sz w:val="20"/>
          <w:szCs w:val="20"/>
          <w:u w:color="000000"/>
          <w:lang w:eastAsia="ru-RU"/>
        </w:rPr>
      </w:pPr>
      <w:r w:rsidRPr="00FB2B18">
        <w:rPr>
          <w:rFonts w:ascii="Times New Roman" w:eastAsia="Times New Roman" w:hAnsi="Times New Roman" w:cs="Times New Roman"/>
          <w:bCs/>
          <w:kern w:val="1"/>
          <w:sz w:val="20"/>
          <w:szCs w:val="20"/>
          <w:u w:color="000000"/>
          <w:lang w:eastAsia="ru-RU"/>
        </w:rPr>
        <w:t xml:space="preserve">      (место работы)                                    (занимаемая должность)                           (инициалы, фамилия)</w:t>
      </w:r>
    </w:p>
    <w:p w:rsidR="003311B8" w:rsidRPr="00FB2B18" w:rsidRDefault="003311B8" w:rsidP="003311B8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1B8" w:rsidRPr="00FB2B18" w:rsidRDefault="003311B8" w:rsidP="003311B8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B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___________________          _________________________</w:t>
      </w:r>
    </w:p>
    <w:p w:rsidR="003311B8" w:rsidRPr="00FB2B18" w:rsidRDefault="003311B8" w:rsidP="003311B8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2B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(место работы)                                   (занимаемая должность)                          (инициалы, фамилия)</w:t>
      </w:r>
    </w:p>
    <w:p w:rsidR="003311B8" w:rsidRPr="00FB2B18" w:rsidRDefault="003311B8" w:rsidP="00331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1B8" w:rsidRPr="00FB2B18" w:rsidRDefault="003311B8" w:rsidP="003311B8"/>
    <w:p w:rsidR="008A1EF0" w:rsidRPr="00FB2B18" w:rsidRDefault="008A1EF0" w:rsidP="008A1EF0">
      <w:pPr>
        <w:suppressAutoHyphens/>
        <w:spacing w:after="120"/>
        <w:ind w:left="357"/>
        <w:rPr>
          <w:rFonts w:ascii="Times New Roman" w:hAnsi="Times New Roman" w:cs="Times New Roman"/>
          <w:b/>
          <w:sz w:val="28"/>
          <w:szCs w:val="28"/>
        </w:rPr>
      </w:pPr>
    </w:p>
    <w:p w:rsidR="008A1EF0" w:rsidRPr="00FB2B18" w:rsidRDefault="008A1EF0" w:rsidP="008A1EF0">
      <w:pPr>
        <w:suppressAutoHyphens/>
        <w:spacing w:after="120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8A1EF0" w:rsidRPr="00FB2B18" w:rsidRDefault="008A1EF0" w:rsidP="008A1EF0">
      <w:pPr>
        <w:suppressAutoHyphens/>
        <w:rPr>
          <w:rFonts w:ascii="Times New Roman" w:hAnsi="Times New Roman" w:cs="Times New Roman"/>
        </w:rPr>
      </w:pPr>
    </w:p>
    <w:p w:rsidR="008A1EF0" w:rsidRPr="00FB2B18" w:rsidRDefault="008A1EF0" w:rsidP="008A1EF0">
      <w:pPr>
        <w:suppressAutoHyphens/>
        <w:spacing w:after="120"/>
        <w:ind w:left="357"/>
        <w:rPr>
          <w:rFonts w:ascii="Times New Roman" w:hAnsi="Times New Roman" w:cs="Times New Roman"/>
          <w:b/>
        </w:rPr>
      </w:pPr>
    </w:p>
    <w:p w:rsidR="008A1EF0" w:rsidRPr="00FB2B18" w:rsidRDefault="008A1EF0" w:rsidP="008A1EF0">
      <w:pPr>
        <w:suppressAutoHyphens/>
        <w:spacing w:after="120"/>
        <w:ind w:left="357"/>
        <w:rPr>
          <w:rFonts w:ascii="Times New Roman" w:hAnsi="Times New Roman" w:cs="Times New Roman"/>
          <w:b/>
        </w:rPr>
      </w:pPr>
    </w:p>
    <w:p w:rsidR="008A1EF0" w:rsidRPr="00FB2B18" w:rsidRDefault="008A1EF0" w:rsidP="008A1EF0">
      <w:pPr>
        <w:tabs>
          <w:tab w:val="left" w:pos="360"/>
          <w:tab w:val="left" w:pos="720"/>
          <w:tab w:val="left" w:pos="91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EE59C3" w:rsidRPr="00FB2B18" w:rsidRDefault="00EE59C3" w:rsidP="00EE59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E59C3" w:rsidRPr="00FB2B18" w:rsidRDefault="00EE59C3" w:rsidP="00EE59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E59C3" w:rsidRPr="00FB2B18" w:rsidRDefault="00EE59C3" w:rsidP="00EE59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bookmarkEnd w:id="0"/>
    <w:p w:rsidR="006E4DC1" w:rsidRPr="00FB2B18" w:rsidRDefault="006E4DC1">
      <w:pPr>
        <w:rPr>
          <w:rFonts w:ascii="Times New Roman" w:hAnsi="Times New Roman" w:cs="Times New Roman"/>
        </w:rPr>
      </w:pPr>
    </w:p>
    <w:sectPr w:rsidR="006E4DC1" w:rsidRPr="00FB2B18" w:rsidSect="00372303">
      <w:footerReference w:type="even" r:id="rId18"/>
      <w:footerReference w:type="default" r:id="rId19"/>
      <w:pgSz w:w="11906" w:h="16838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332" w:rsidRDefault="00A30332">
      <w:pPr>
        <w:spacing w:after="0" w:line="240" w:lineRule="auto"/>
      </w:pPr>
      <w:r>
        <w:separator/>
      </w:r>
    </w:p>
  </w:endnote>
  <w:endnote w:type="continuationSeparator" w:id="0">
    <w:p w:rsidR="00A30332" w:rsidRDefault="00A3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5854680"/>
      <w:docPartObj>
        <w:docPartGallery w:val="Page Numbers (Bottom of Page)"/>
        <w:docPartUnique/>
      </w:docPartObj>
    </w:sdtPr>
    <w:sdtEndPr/>
    <w:sdtContent>
      <w:p w:rsidR="00372303" w:rsidRDefault="00372303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B18">
          <w:rPr>
            <w:noProof/>
          </w:rPr>
          <w:t>13</w:t>
        </w:r>
        <w:r>
          <w:fldChar w:fldCharType="end"/>
        </w:r>
      </w:p>
    </w:sdtContent>
  </w:sdt>
  <w:p w:rsidR="00372303" w:rsidRDefault="00372303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03" w:rsidRDefault="00372303" w:rsidP="00372303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72303" w:rsidRDefault="00372303" w:rsidP="00372303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928166"/>
      <w:docPartObj>
        <w:docPartGallery w:val="Page Numbers (Bottom of Page)"/>
        <w:docPartUnique/>
      </w:docPartObj>
    </w:sdtPr>
    <w:sdtEndPr/>
    <w:sdtContent>
      <w:p w:rsidR="00372303" w:rsidRDefault="00372303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B18">
          <w:rPr>
            <w:noProof/>
          </w:rPr>
          <w:t>17</w:t>
        </w:r>
        <w:r>
          <w:fldChar w:fldCharType="end"/>
        </w:r>
      </w:p>
    </w:sdtContent>
  </w:sdt>
  <w:p w:rsidR="00372303" w:rsidRDefault="00372303" w:rsidP="00372303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332" w:rsidRDefault="00A30332">
      <w:pPr>
        <w:spacing w:after="0" w:line="240" w:lineRule="auto"/>
      </w:pPr>
      <w:r>
        <w:separator/>
      </w:r>
    </w:p>
  </w:footnote>
  <w:footnote w:type="continuationSeparator" w:id="0">
    <w:p w:rsidR="00A30332" w:rsidRDefault="00A30332">
      <w:pPr>
        <w:spacing w:after="0" w:line="240" w:lineRule="auto"/>
      </w:pPr>
      <w:r>
        <w:continuationSeparator/>
      </w:r>
    </w:p>
  </w:footnote>
  <w:footnote w:id="1">
    <w:p w:rsidR="00372303" w:rsidRPr="00475FC2" w:rsidRDefault="00372303" w:rsidP="00372303">
      <w:pPr>
        <w:pStyle w:val="a5"/>
      </w:pPr>
      <w:r>
        <w:rPr>
          <w:rStyle w:val="a7"/>
        </w:rPr>
        <w:footnoteRef/>
      </w:r>
      <w:r w:rsidRPr="00475FC2">
        <w:t xml:space="preserve"> </w:t>
      </w:r>
      <w:r>
        <w:t>В соответствии с Приложением 3 ПООП.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D741B5"/>
    <w:multiLevelType w:val="hybridMultilevel"/>
    <w:tmpl w:val="F33E5334"/>
    <w:lvl w:ilvl="0" w:tplc="8BCA546C">
      <w:start w:val="1"/>
      <w:numFmt w:val="bullet"/>
      <w:lvlText w:val=""/>
      <w:lvlJc w:val="left"/>
      <w:pPr>
        <w:tabs>
          <w:tab w:val="num" w:pos="708"/>
        </w:tabs>
        <w:ind w:left="935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2">
    <w:nsid w:val="02A51941"/>
    <w:multiLevelType w:val="multilevel"/>
    <w:tmpl w:val="F7041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627331"/>
    <w:multiLevelType w:val="hybridMultilevel"/>
    <w:tmpl w:val="CDF600CA"/>
    <w:lvl w:ilvl="0" w:tplc="2C1A40E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9B0BF6"/>
    <w:multiLevelType w:val="hybridMultilevel"/>
    <w:tmpl w:val="17D83F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19C46AA"/>
    <w:multiLevelType w:val="hybridMultilevel"/>
    <w:tmpl w:val="5ACA75CE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47B7B"/>
    <w:multiLevelType w:val="hybridMultilevel"/>
    <w:tmpl w:val="B77464AC"/>
    <w:lvl w:ilvl="0" w:tplc="7D4C40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FF1F47"/>
    <w:multiLevelType w:val="hybridMultilevel"/>
    <w:tmpl w:val="265A9B60"/>
    <w:lvl w:ilvl="0" w:tplc="AAD42B5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C7205B"/>
    <w:multiLevelType w:val="hybridMultilevel"/>
    <w:tmpl w:val="DCB25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295E1F"/>
    <w:multiLevelType w:val="hybridMultilevel"/>
    <w:tmpl w:val="1EB67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22462"/>
    <w:multiLevelType w:val="hybridMultilevel"/>
    <w:tmpl w:val="E6981446"/>
    <w:lvl w:ilvl="0" w:tplc="2C1A40E0">
      <w:start w:val="1"/>
      <w:numFmt w:val="bullet"/>
      <w:lvlText w:val="–"/>
      <w:lvlJc w:val="left"/>
      <w:pPr>
        <w:tabs>
          <w:tab w:val="num" w:pos="1969"/>
        </w:tabs>
        <w:ind w:left="19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672EE3"/>
    <w:multiLevelType w:val="hybridMultilevel"/>
    <w:tmpl w:val="D54C622E"/>
    <w:lvl w:ilvl="0" w:tplc="1B7E3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color w:val="333399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777254"/>
    <w:multiLevelType w:val="hybridMultilevel"/>
    <w:tmpl w:val="937A5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144C3"/>
    <w:multiLevelType w:val="hybridMultilevel"/>
    <w:tmpl w:val="FB3CB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5A219C"/>
    <w:multiLevelType w:val="hybridMultilevel"/>
    <w:tmpl w:val="C2B42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C001F2"/>
    <w:multiLevelType w:val="hybridMultilevel"/>
    <w:tmpl w:val="FF4CB49C"/>
    <w:lvl w:ilvl="0" w:tplc="324E5E36">
      <w:start w:val="1"/>
      <w:numFmt w:val="decimal"/>
      <w:lvlText w:val="%1."/>
      <w:lvlJc w:val="left"/>
      <w:pPr>
        <w:tabs>
          <w:tab w:val="num" w:pos="6480"/>
        </w:tabs>
        <w:ind w:left="6480" w:hanging="360"/>
      </w:pPr>
      <w:rPr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0">
    <w:nsid w:val="43CC1D10"/>
    <w:multiLevelType w:val="multilevel"/>
    <w:tmpl w:val="F7041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A95D98"/>
    <w:multiLevelType w:val="hybridMultilevel"/>
    <w:tmpl w:val="81F61F92"/>
    <w:lvl w:ilvl="0" w:tplc="09625E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10CA5"/>
    <w:multiLevelType w:val="hybridMultilevel"/>
    <w:tmpl w:val="9358169E"/>
    <w:lvl w:ilvl="0" w:tplc="2C9CEB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0A355E6"/>
    <w:multiLevelType w:val="hybridMultilevel"/>
    <w:tmpl w:val="B77464AC"/>
    <w:lvl w:ilvl="0" w:tplc="7D4C40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C83BED"/>
    <w:multiLevelType w:val="hybridMultilevel"/>
    <w:tmpl w:val="E39670E6"/>
    <w:lvl w:ilvl="0" w:tplc="8CC04DF6">
      <w:start w:val="1"/>
      <w:numFmt w:val="bullet"/>
      <w:lvlText w:val="–"/>
      <w:lvlJc w:val="left"/>
      <w:pPr>
        <w:tabs>
          <w:tab w:val="num" w:pos="1969"/>
        </w:tabs>
        <w:ind w:left="1969" w:hanging="360"/>
      </w:pPr>
      <w:rPr>
        <w:rFonts w:ascii="Times New Roman" w:hAnsi="Times New Roman" w:cs="Times New Roman" w:hint="default"/>
        <w:color w:val="CC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AE3049"/>
    <w:multiLevelType w:val="hybridMultilevel"/>
    <w:tmpl w:val="372A9740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372661"/>
    <w:multiLevelType w:val="hybridMultilevel"/>
    <w:tmpl w:val="E8A81426"/>
    <w:lvl w:ilvl="0" w:tplc="42BC9782">
      <w:start w:val="1"/>
      <w:numFmt w:val="bullet"/>
      <w:lvlText w:val="–"/>
      <w:lvlJc w:val="left"/>
      <w:pPr>
        <w:tabs>
          <w:tab w:val="num" w:pos="1969"/>
        </w:tabs>
        <w:ind w:left="1969" w:hanging="360"/>
      </w:pPr>
      <w:rPr>
        <w:rFonts w:ascii="Times New Roman" w:hAnsi="Times New Roman" w:cs="Times New Roman" w:hint="default"/>
        <w:color w:val="CC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F82DE8"/>
    <w:multiLevelType w:val="hybridMultilevel"/>
    <w:tmpl w:val="A8C0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2B60C1"/>
    <w:multiLevelType w:val="hybridMultilevel"/>
    <w:tmpl w:val="FA1E0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B80372"/>
    <w:multiLevelType w:val="multilevel"/>
    <w:tmpl w:val="EDDCC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75127C9"/>
    <w:multiLevelType w:val="hybridMultilevel"/>
    <w:tmpl w:val="F8E049E8"/>
    <w:lvl w:ilvl="0" w:tplc="2C1A40E0">
      <w:start w:val="1"/>
      <w:numFmt w:val="bullet"/>
      <w:lvlText w:val="–"/>
      <w:lvlJc w:val="left"/>
      <w:pPr>
        <w:tabs>
          <w:tab w:val="num" w:pos="1969"/>
        </w:tabs>
        <w:ind w:left="19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755493"/>
    <w:multiLevelType w:val="hybridMultilevel"/>
    <w:tmpl w:val="846A4D7A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>
    <w:nsid w:val="7D8B0FDF"/>
    <w:multiLevelType w:val="hybridMultilevel"/>
    <w:tmpl w:val="CF64D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6"/>
  </w:num>
  <w:num w:numId="4">
    <w:abstractNumId w:val="5"/>
  </w:num>
  <w:num w:numId="5">
    <w:abstractNumId w:val="15"/>
  </w:num>
  <w:num w:numId="6">
    <w:abstractNumId w:val="3"/>
  </w:num>
  <w:num w:numId="7">
    <w:abstractNumId w:val="12"/>
  </w:num>
  <w:num w:numId="8">
    <w:abstractNumId w:val="1"/>
  </w:num>
  <w:num w:numId="9">
    <w:abstractNumId w:val="9"/>
  </w:num>
  <w:num w:numId="10">
    <w:abstractNumId w:val="26"/>
  </w:num>
  <w:num w:numId="11">
    <w:abstractNumId w:val="29"/>
  </w:num>
  <w:num w:numId="12">
    <w:abstractNumId w:val="33"/>
  </w:num>
  <w:num w:numId="13">
    <w:abstractNumId w:val="13"/>
  </w:num>
  <w:num w:numId="14">
    <w:abstractNumId w:val="17"/>
  </w:num>
  <w:num w:numId="15">
    <w:abstractNumId w:val="19"/>
  </w:num>
  <w:num w:numId="16">
    <w:abstractNumId w:val="30"/>
  </w:num>
  <w:num w:numId="17">
    <w:abstractNumId w:val="31"/>
  </w:num>
  <w:num w:numId="18">
    <w:abstractNumId w:val="16"/>
  </w:num>
  <w:num w:numId="19">
    <w:abstractNumId w:val="4"/>
  </w:num>
  <w:num w:numId="20">
    <w:abstractNumId w:val="24"/>
  </w:num>
  <w:num w:numId="21">
    <w:abstractNumId w:val="0"/>
  </w:num>
  <w:num w:numId="22">
    <w:abstractNumId w:val="25"/>
  </w:num>
  <w:num w:numId="23">
    <w:abstractNumId w:val="27"/>
  </w:num>
  <w:num w:numId="24">
    <w:abstractNumId w:val="22"/>
  </w:num>
  <w:num w:numId="25">
    <w:abstractNumId w:val="23"/>
  </w:num>
  <w:num w:numId="26">
    <w:abstractNumId w:val="35"/>
  </w:num>
  <w:num w:numId="27">
    <w:abstractNumId w:val="14"/>
  </w:num>
  <w:num w:numId="28">
    <w:abstractNumId w:val="37"/>
  </w:num>
  <w:num w:numId="29">
    <w:abstractNumId w:val="11"/>
  </w:num>
  <w:num w:numId="30">
    <w:abstractNumId w:val="32"/>
  </w:num>
  <w:num w:numId="31">
    <w:abstractNumId w:val="21"/>
  </w:num>
  <w:num w:numId="32">
    <w:abstractNumId w:val="34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11"/>
    <w:rsid w:val="000F3D47"/>
    <w:rsid w:val="001F0911"/>
    <w:rsid w:val="002C1DE2"/>
    <w:rsid w:val="003311B8"/>
    <w:rsid w:val="003651D3"/>
    <w:rsid w:val="00372303"/>
    <w:rsid w:val="00687291"/>
    <w:rsid w:val="006E4DC1"/>
    <w:rsid w:val="007B61DB"/>
    <w:rsid w:val="008A1EF0"/>
    <w:rsid w:val="00A30332"/>
    <w:rsid w:val="00C34D85"/>
    <w:rsid w:val="00CF457B"/>
    <w:rsid w:val="00D863C9"/>
    <w:rsid w:val="00ED587E"/>
    <w:rsid w:val="00EE59C3"/>
    <w:rsid w:val="00FB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59C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EE59C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E59C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59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EE59C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EE59C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semiHidden/>
    <w:rsid w:val="00EE59C3"/>
  </w:style>
  <w:style w:type="paragraph" w:styleId="a3">
    <w:name w:val="Normal (Web)"/>
    <w:basedOn w:val="a"/>
    <w:rsid w:val="00EE5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EE59C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EE59C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E5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EE59C3"/>
    <w:rPr>
      <w:b/>
      <w:bCs/>
    </w:rPr>
  </w:style>
  <w:style w:type="paragraph" w:styleId="a5">
    <w:name w:val="footnote text"/>
    <w:basedOn w:val="a"/>
    <w:link w:val="a6"/>
    <w:uiPriority w:val="99"/>
    <w:rsid w:val="00EE5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E59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E59C3"/>
    <w:rPr>
      <w:vertAlign w:val="superscript"/>
    </w:rPr>
  </w:style>
  <w:style w:type="paragraph" w:styleId="a8">
    <w:name w:val="Balloon Text"/>
    <w:basedOn w:val="a"/>
    <w:link w:val="a9"/>
    <w:semiHidden/>
    <w:rsid w:val="00EE59C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EE59C3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EE59C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EE59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EE59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EE5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EE59C3"/>
    <w:rPr>
      <w:sz w:val="16"/>
      <w:szCs w:val="16"/>
    </w:rPr>
  </w:style>
  <w:style w:type="paragraph" w:styleId="ad">
    <w:name w:val="annotation text"/>
    <w:basedOn w:val="a"/>
    <w:link w:val="ae"/>
    <w:semiHidden/>
    <w:rsid w:val="00EE5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EE59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EE59C3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EE59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EE5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EE59C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EE5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EE59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EE5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EE59C3"/>
  </w:style>
  <w:style w:type="paragraph" w:customStyle="1" w:styleId="26">
    <w:name w:val="Знак2"/>
    <w:basedOn w:val="a"/>
    <w:rsid w:val="00EE59C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EE59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EE59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E59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EE59C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E59C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EE59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8">
    <w:name w:val="Hyperlink"/>
    <w:rsid w:val="00EE59C3"/>
    <w:rPr>
      <w:color w:val="0000FF"/>
      <w:u w:val="single"/>
    </w:rPr>
  </w:style>
  <w:style w:type="paragraph" w:customStyle="1" w:styleId="ConsPlusNonformat">
    <w:name w:val="ConsPlusNonformat"/>
    <w:uiPriority w:val="99"/>
    <w:rsid w:val="00EE59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Title"/>
    <w:basedOn w:val="a"/>
    <w:next w:val="a"/>
    <w:link w:val="afa"/>
    <w:qFormat/>
    <w:rsid w:val="00EE59C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a">
    <w:name w:val="Название Знак"/>
    <w:basedOn w:val="a0"/>
    <w:link w:val="af9"/>
    <w:rsid w:val="00EE59C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msonormalcxspmiddle">
    <w:name w:val="msonormalcxspmiddle"/>
    <w:basedOn w:val="a"/>
    <w:rsid w:val="00EE5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EE59C3"/>
    <w:pPr>
      <w:widowControl w:val="0"/>
      <w:spacing w:after="0"/>
      <w:ind w:left="720"/>
      <w:jc w:val="both"/>
    </w:pPr>
    <w:rPr>
      <w:rFonts w:ascii="Times New Roman" w:eastAsia="Times New Roman" w:hAnsi="Times New Roman" w:cs="Calibri"/>
      <w:sz w:val="24"/>
    </w:rPr>
  </w:style>
  <w:style w:type="character" w:customStyle="1" w:styleId="apple-converted-space">
    <w:name w:val="apple-converted-space"/>
    <w:rsid w:val="00EE59C3"/>
  </w:style>
  <w:style w:type="paragraph" w:customStyle="1" w:styleId="33">
    <w:name w:val="Абзац списка3"/>
    <w:basedOn w:val="a"/>
    <w:rsid w:val="00EE59C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5">
    <w:name w:val="c5"/>
    <w:rsid w:val="00EE5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59C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EE59C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E59C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59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EE59C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EE59C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semiHidden/>
    <w:rsid w:val="00EE59C3"/>
  </w:style>
  <w:style w:type="paragraph" w:styleId="a3">
    <w:name w:val="Normal (Web)"/>
    <w:basedOn w:val="a"/>
    <w:rsid w:val="00EE5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EE59C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EE59C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E5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EE59C3"/>
    <w:rPr>
      <w:b/>
      <w:bCs/>
    </w:rPr>
  </w:style>
  <w:style w:type="paragraph" w:styleId="a5">
    <w:name w:val="footnote text"/>
    <w:basedOn w:val="a"/>
    <w:link w:val="a6"/>
    <w:uiPriority w:val="99"/>
    <w:rsid w:val="00EE5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E59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E59C3"/>
    <w:rPr>
      <w:vertAlign w:val="superscript"/>
    </w:rPr>
  </w:style>
  <w:style w:type="paragraph" w:styleId="a8">
    <w:name w:val="Balloon Text"/>
    <w:basedOn w:val="a"/>
    <w:link w:val="a9"/>
    <w:semiHidden/>
    <w:rsid w:val="00EE59C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EE59C3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EE59C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EE59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EE59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EE5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EE59C3"/>
    <w:rPr>
      <w:sz w:val="16"/>
      <w:szCs w:val="16"/>
    </w:rPr>
  </w:style>
  <w:style w:type="paragraph" w:styleId="ad">
    <w:name w:val="annotation text"/>
    <w:basedOn w:val="a"/>
    <w:link w:val="ae"/>
    <w:semiHidden/>
    <w:rsid w:val="00EE5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EE59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EE59C3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EE59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EE5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EE59C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EE5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EE59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EE5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EE59C3"/>
  </w:style>
  <w:style w:type="paragraph" w:customStyle="1" w:styleId="26">
    <w:name w:val="Знак2"/>
    <w:basedOn w:val="a"/>
    <w:rsid w:val="00EE59C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EE59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EE59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E59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EE59C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E59C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EE59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8">
    <w:name w:val="Hyperlink"/>
    <w:rsid w:val="00EE59C3"/>
    <w:rPr>
      <w:color w:val="0000FF"/>
      <w:u w:val="single"/>
    </w:rPr>
  </w:style>
  <w:style w:type="paragraph" w:customStyle="1" w:styleId="ConsPlusNonformat">
    <w:name w:val="ConsPlusNonformat"/>
    <w:uiPriority w:val="99"/>
    <w:rsid w:val="00EE59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Title"/>
    <w:basedOn w:val="a"/>
    <w:next w:val="a"/>
    <w:link w:val="afa"/>
    <w:qFormat/>
    <w:rsid w:val="00EE59C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a">
    <w:name w:val="Название Знак"/>
    <w:basedOn w:val="a0"/>
    <w:link w:val="af9"/>
    <w:rsid w:val="00EE59C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msonormalcxspmiddle">
    <w:name w:val="msonormalcxspmiddle"/>
    <w:basedOn w:val="a"/>
    <w:rsid w:val="00EE5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EE59C3"/>
    <w:pPr>
      <w:widowControl w:val="0"/>
      <w:spacing w:after="0"/>
      <w:ind w:left="720"/>
      <w:jc w:val="both"/>
    </w:pPr>
    <w:rPr>
      <w:rFonts w:ascii="Times New Roman" w:eastAsia="Times New Roman" w:hAnsi="Times New Roman" w:cs="Calibri"/>
      <w:sz w:val="24"/>
    </w:rPr>
  </w:style>
  <w:style w:type="character" w:customStyle="1" w:styleId="apple-converted-space">
    <w:name w:val="apple-converted-space"/>
    <w:rsid w:val="00EE59C3"/>
  </w:style>
  <w:style w:type="paragraph" w:customStyle="1" w:styleId="33">
    <w:name w:val="Абзац списка3"/>
    <w:basedOn w:val="a"/>
    <w:rsid w:val="00EE59C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5">
    <w:name w:val="c5"/>
    <w:rsid w:val="00EE5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ookap.info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fcior.edu.ru" TargetMode="External"/><Relationship Id="rId17" Type="http://schemas.openxmlformats.org/officeDocument/2006/relationships/hyperlink" Target="http://www.iprbookshop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iblio-online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logiston.ru/library" TargetMode="External"/><Relationship Id="rId10" Type="http://schemas.openxmlformats.org/officeDocument/2006/relationships/hyperlink" Target="http://elib.gnpbu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childpsy.ru/li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D1265-971D-4A43-B32B-242CAF4F7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3548</Words>
  <Characters>20230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23731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Fizvosp</dc:creator>
  <cp:lastModifiedBy>Fizvosp</cp:lastModifiedBy>
  <cp:revision>5</cp:revision>
  <cp:lastPrinted>2021-07-01T07:29:00Z</cp:lastPrinted>
  <dcterms:created xsi:type="dcterms:W3CDTF">2021-07-01T07:29:00Z</dcterms:created>
  <dcterms:modified xsi:type="dcterms:W3CDTF">2022-04-21T10:31:00Z</dcterms:modified>
</cp:coreProperties>
</file>