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06" w:rsidRDefault="00993806" w:rsidP="00993806">
      <w:pPr>
        <w:pStyle w:val="a5"/>
        <w:numPr>
          <w:ilvl w:val="1"/>
          <w:numId w:val="5"/>
        </w:numPr>
        <w:tabs>
          <w:tab w:val="left" w:pos="2120"/>
        </w:tabs>
        <w:ind w:left="2120" w:hanging="490"/>
        <w:jc w:val="both"/>
        <w:rPr>
          <w:sz w:val="28"/>
        </w:rPr>
      </w:pPr>
      <w:r>
        <w:rPr>
          <w:sz w:val="28"/>
        </w:rPr>
        <w:t>Критерии оценки</w:t>
      </w:r>
    </w:p>
    <w:p w:rsidR="00993806" w:rsidRDefault="00993806" w:rsidP="00993806">
      <w:pPr>
        <w:pStyle w:val="a3"/>
        <w:spacing w:before="3"/>
        <w:rPr>
          <w:sz w:val="10"/>
        </w:rPr>
      </w:pPr>
    </w:p>
    <w:p w:rsidR="00993806" w:rsidRDefault="00993806" w:rsidP="00993806">
      <w:pPr>
        <w:pStyle w:val="3"/>
        <w:spacing w:before="89"/>
        <w:ind w:firstLine="709"/>
      </w:pPr>
      <w:r>
        <w:t>Модуль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ресторанного</w:t>
      </w:r>
      <w:r>
        <w:rPr>
          <w:spacing w:val="-67"/>
        </w:rPr>
        <w:t xml:space="preserve"> </w:t>
      </w:r>
      <w:r>
        <w:t>сервиса»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35"/>
        <w:gridCol w:w="567"/>
        <w:gridCol w:w="3260"/>
        <w:gridCol w:w="1418"/>
        <w:gridCol w:w="1276"/>
      </w:tblGrid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atLeast"/>
              <w:ind w:left="165" w:right="136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before="115"/>
              <w:ind w:left="3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O/J</w:t>
            </w:r>
          </w:p>
        </w:tc>
        <w:tc>
          <w:tcPr>
            <w:tcW w:w="3260" w:type="dxa"/>
          </w:tcPr>
          <w:p w:rsidR="00993806" w:rsidRDefault="00993806" w:rsidP="00C97675">
            <w:pPr>
              <w:pStyle w:val="TableParagraph"/>
              <w:spacing w:before="115"/>
              <w:ind w:left="567"/>
              <w:rPr>
                <w:sz w:val="20"/>
              </w:rPr>
            </w:pPr>
            <w:r>
              <w:rPr>
                <w:sz w:val="20"/>
              </w:rPr>
              <w:t>Конкретизация критерия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before="115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993806" w:rsidTr="00C97675">
        <w:trPr>
          <w:trHeight w:val="137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А1</w:t>
            </w:r>
          </w:p>
        </w:tc>
        <w:tc>
          <w:tcPr>
            <w:tcW w:w="2835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311"/>
              <w:rPr>
                <w:b/>
                <w:sz w:val="20"/>
                <w:lang w:val="ru-RU"/>
              </w:rPr>
            </w:pPr>
            <w:r w:rsidRPr="00993806">
              <w:rPr>
                <w:b/>
                <w:sz w:val="20"/>
                <w:lang w:val="ru-RU"/>
              </w:rPr>
              <w:t>Соблюдение санитарных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норм и правил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профилактики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травматизма, обеспечение</w:t>
            </w:r>
            <w:r w:rsidRPr="0099380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охраны жизни и здоровья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детей</w:t>
            </w:r>
          </w:p>
        </w:tc>
        <w:tc>
          <w:tcPr>
            <w:tcW w:w="567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b/>
                <w:lang w:val="ru-RU"/>
              </w:rPr>
            </w:pPr>
          </w:p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330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Безопасное использование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2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нарушение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2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нарушение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конкурса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91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ind w:left="107" w:right="330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Безопасное использование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567" w:type="dxa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2108"/>
              </w:tabs>
              <w:spacing w:line="230" w:lineRule="exact"/>
              <w:ind w:left="10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соблюдение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безопасного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использования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или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Организация рабочего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exact"/>
              <w:ind w:left="107" w:right="611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Соблюдение времени на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выполнение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задания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shd w:val="clear" w:color="auto" w:fill="BDD6EE"/>
          </w:tcPr>
          <w:p w:rsidR="00993806" w:rsidRDefault="00993806" w:rsidP="00C97675">
            <w:pPr>
              <w:pStyle w:val="TableParagraph"/>
              <w:spacing w:line="230" w:lineRule="exact"/>
              <w:ind w:left="107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Соблюдение правил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конкурса</w:t>
            </w:r>
          </w:p>
        </w:tc>
        <w:tc>
          <w:tcPr>
            <w:tcW w:w="567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Default="00993806" w:rsidP="00C97675">
            <w:pPr>
              <w:pStyle w:val="TableParagraph"/>
              <w:spacing w:before="114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96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(спец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одежда)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0,1 балл,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4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создано</w:t>
            </w:r>
          </w:p>
          <w:p w:rsidR="00993806" w:rsidRPr="00993806" w:rsidRDefault="00993806" w:rsidP="00C97675">
            <w:pPr>
              <w:pStyle w:val="TableParagraph"/>
              <w:spacing w:before="18" w:line="228" w:lineRule="exac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недостаточное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впечатление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А2</w:t>
            </w:r>
          </w:p>
        </w:tc>
        <w:tc>
          <w:tcPr>
            <w:tcW w:w="2835" w:type="dxa"/>
            <w:shd w:val="clear" w:color="auto" w:fill="BDD6EE"/>
          </w:tcPr>
          <w:p w:rsidR="00993806" w:rsidRDefault="00993806" w:rsidP="00C97675">
            <w:pPr>
              <w:pStyle w:val="TableParagraph"/>
              <w:spacing w:line="230" w:lineRule="atLeast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Первоначальные знания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</w:p>
        </w:tc>
        <w:tc>
          <w:tcPr>
            <w:tcW w:w="567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Default="00993806" w:rsidP="00C97675">
            <w:pPr>
              <w:pStyle w:val="TableParagraph"/>
              <w:spacing w:before="115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114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98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Демонстрация элементарных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представлений о материалах и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оборудовании,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соответствующих профессии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(задание 2)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458"/>
                <w:tab w:val="left" w:pos="2901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каждую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правильно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выбранную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картинку</w:t>
            </w:r>
            <w:r w:rsidRPr="00993806">
              <w:rPr>
                <w:sz w:val="20"/>
                <w:lang w:val="ru-RU"/>
              </w:rPr>
              <w:tab/>
              <w:t>начислить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2"/>
                <w:sz w:val="20"/>
                <w:lang w:val="ru-RU"/>
              </w:rPr>
              <w:t>0,2</w:t>
            </w:r>
          </w:p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(максимально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балла)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2069"/>
        </w:trPr>
        <w:tc>
          <w:tcPr>
            <w:tcW w:w="601" w:type="dxa"/>
            <w:vMerge w:val="restart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  <w:vMerge w:val="restart"/>
          </w:tcPr>
          <w:p w:rsidR="00993806" w:rsidRPr="00993806" w:rsidRDefault="00993806" w:rsidP="00C97675">
            <w:pPr>
              <w:pStyle w:val="TableParagraph"/>
              <w:ind w:left="107" w:right="216"/>
              <w:rPr>
                <w:sz w:val="20"/>
                <w:lang w:val="ru-RU"/>
              </w:rPr>
            </w:pPr>
            <w:r w:rsidRPr="00993806">
              <w:rPr>
                <w:spacing w:val="-1"/>
                <w:sz w:val="20"/>
                <w:lang w:val="ru-RU"/>
              </w:rPr>
              <w:t xml:space="preserve">Демонстрация </w:t>
            </w:r>
            <w:r w:rsidRPr="00993806">
              <w:rPr>
                <w:sz w:val="20"/>
                <w:lang w:val="ru-RU"/>
              </w:rPr>
              <w:t>элементарных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представлений</w:t>
            </w:r>
            <w:r w:rsidRPr="00993806">
              <w:rPr>
                <w:spacing w:val="-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</w:t>
            </w:r>
            <w:r w:rsidRPr="00993806">
              <w:rPr>
                <w:spacing w:val="-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профессии</w:t>
            </w:r>
          </w:p>
          <w:p w:rsidR="00993806" w:rsidRPr="00993806" w:rsidRDefault="00993806" w:rsidP="00C97675">
            <w:pPr>
              <w:pStyle w:val="TableParagraph"/>
              <w:ind w:left="107" w:right="383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«Специалист ресторанного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сервис»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(Задание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1)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каждый</w:t>
            </w:r>
            <w:r w:rsidRPr="00993806">
              <w:rPr>
                <w:spacing w:val="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озвученный</w:t>
            </w:r>
            <w:r w:rsidRPr="00993806">
              <w:rPr>
                <w:spacing w:val="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элемент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начислить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0,2: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Социальная значимость;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Инструментарий;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Спецодежда;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30" w:lineRule="atLeast"/>
              <w:ind w:left="107" w:right="76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spacing w:before="161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919"/>
        </w:trPr>
        <w:tc>
          <w:tcPr>
            <w:tcW w:w="601" w:type="dxa"/>
            <w:vMerge/>
            <w:tcBorders>
              <w:top w:val="nil"/>
            </w:tcBorders>
          </w:tcPr>
          <w:p w:rsidR="00993806" w:rsidRDefault="00993806" w:rsidP="00C9767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93806" w:rsidRDefault="00993806" w:rsidP="00C9767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847"/>
                <w:tab w:val="left" w:pos="2065"/>
              </w:tabs>
              <w:spacing w:line="230" w:lineRule="atLeast"/>
              <w:ind w:left="10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z w:val="20"/>
                <w:lang w:val="ru-RU"/>
              </w:rPr>
              <w:tab/>
              <w:t>каждый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правильный,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развернутый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ответ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начислить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 снизить 0,1 за односложный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ответ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(максимально 1 балл)</w:t>
            </w:r>
          </w:p>
        </w:tc>
        <w:tc>
          <w:tcPr>
            <w:tcW w:w="1418" w:type="dxa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</w:tbl>
    <w:p w:rsidR="00993806" w:rsidRDefault="00993806" w:rsidP="00993806">
      <w:pPr>
        <w:pStyle w:val="a3"/>
        <w:spacing w:before="11"/>
        <w:rPr>
          <w:b/>
          <w:sz w:val="27"/>
        </w:rPr>
      </w:pPr>
    </w:p>
    <w:p w:rsidR="00993806" w:rsidRDefault="00993806" w:rsidP="00993806">
      <w:pPr>
        <w:ind w:left="921" w:firstLine="70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B.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сервировка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стола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обслуживанию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стилях»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35"/>
        <w:gridCol w:w="567"/>
        <w:gridCol w:w="3260"/>
        <w:gridCol w:w="1418"/>
        <w:gridCol w:w="1276"/>
      </w:tblGrid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atLeast"/>
              <w:ind w:left="165" w:right="136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before="115"/>
              <w:ind w:left="3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O/J</w:t>
            </w:r>
          </w:p>
        </w:tc>
        <w:tc>
          <w:tcPr>
            <w:tcW w:w="3260" w:type="dxa"/>
          </w:tcPr>
          <w:p w:rsidR="00993806" w:rsidRDefault="00993806" w:rsidP="00C97675">
            <w:pPr>
              <w:pStyle w:val="TableParagraph"/>
              <w:spacing w:before="115"/>
              <w:ind w:left="567"/>
              <w:rPr>
                <w:sz w:val="20"/>
              </w:rPr>
            </w:pPr>
            <w:r>
              <w:rPr>
                <w:sz w:val="20"/>
              </w:rPr>
              <w:t>Конкретизация критерия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before="115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993806" w:rsidTr="00C97675">
        <w:trPr>
          <w:trHeight w:val="91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2835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317"/>
              <w:rPr>
                <w:b/>
                <w:sz w:val="20"/>
                <w:lang w:val="ru-RU"/>
              </w:rPr>
            </w:pPr>
            <w:r w:rsidRPr="00993806">
              <w:rPr>
                <w:b/>
                <w:sz w:val="20"/>
                <w:lang w:val="ru-RU"/>
              </w:rPr>
              <w:t>Соблюдение санитарных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норм и правил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профилактики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травматизма,</w:t>
            </w:r>
            <w:r w:rsidRPr="0099380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обеспечение</w:t>
            </w:r>
          </w:p>
        </w:tc>
        <w:tc>
          <w:tcPr>
            <w:tcW w:w="567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</w:tbl>
    <w:p w:rsidR="00993806" w:rsidRDefault="00993806" w:rsidP="00993806">
      <w:pPr>
        <w:rPr>
          <w:sz w:val="20"/>
        </w:rPr>
        <w:sectPr w:rsidR="00993806">
          <w:pgSz w:w="11910" w:h="16840"/>
          <w:pgMar w:top="1580" w:right="540" w:bottom="820" w:left="780" w:header="425" w:footer="637" w:gutter="0"/>
          <w:cols w:space="720"/>
        </w:sectPr>
      </w:pPr>
    </w:p>
    <w:p w:rsidR="00993806" w:rsidRDefault="00993806" w:rsidP="0099380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35"/>
        <w:gridCol w:w="567"/>
        <w:gridCol w:w="3260"/>
        <w:gridCol w:w="1418"/>
        <w:gridCol w:w="1276"/>
      </w:tblGrid>
      <w:tr w:rsidR="00993806" w:rsidTr="00C97675">
        <w:trPr>
          <w:trHeight w:val="45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364"/>
              <w:rPr>
                <w:b/>
                <w:sz w:val="20"/>
                <w:lang w:val="ru-RU"/>
              </w:rPr>
            </w:pPr>
            <w:r w:rsidRPr="00993806">
              <w:rPr>
                <w:b/>
                <w:sz w:val="20"/>
                <w:lang w:val="ru-RU"/>
              </w:rPr>
              <w:t>охраны жизни и здоровья</w:t>
            </w:r>
            <w:r w:rsidRPr="0099380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детей</w:t>
            </w:r>
          </w:p>
        </w:tc>
        <w:tc>
          <w:tcPr>
            <w:tcW w:w="567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330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Безопасное использование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2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нарушение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2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2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нарушение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конкурса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91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ind w:left="107" w:right="330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Безопасное использование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</w:t>
            </w:r>
            <w:r w:rsidRPr="00993806">
              <w:rPr>
                <w:spacing w:val="-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567" w:type="dxa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2108"/>
              </w:tabs>
              <w:spacing w:line="230" w:lineRule="atLeast"/>
              <w:ind w:left="10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0,25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каждое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соблюдение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безопасного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использования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материалов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или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 w:right="252"/>
              <w:rPr>
                <w:sz w:val="20"/>
              </w:rPr>
            </w:pPr>
            <w:r>
              <w:rPr>
                <w:sz w:val="20"/>
              </w:rPr>
              <w:t>Организация рабочего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exact"/>
              <w:ind w:left="107" w:right="611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Соблюдение времени на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выполнение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задания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137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1689"/>
              </w:tabs>
              <w:spacing w:line="230" w:lineRule="exact"/>
              <w:ind w:left="107" w:right="95"/>
              <w:jc w:val="both"/>
              <w:rPr>
                <w:sz w:val="20"/>
              </w:rPr>
            </w:pPr>
            <w:r w:rsidRPr="00993806">
              <w:rPr>
                <w:sz w:val="20"/>
                <w:lang w:val="ru-RU"/>
              </w:rPr>
              <w:t>Опрятность,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поддержание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чистоты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рабочем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месте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процессе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выполнения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 xml:space="preserve">задания. </w:t>
            </w:r>
            <w:r>
              <w:rPr>
                <w:sz w:val="20"/>
              </w:rPr>
              <w:t>Приведение рабочего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 в порядок по окончании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Целесообразность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сочетания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используемого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оборудования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для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накрытия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стола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4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96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shd w:val="clear" w:color="auto" w:fill="BDD6EE"/>
          </w:tcPr>
          <w:p w:rsidR="00993806" w:rsidRDefault="00993806" w:rsidP="00C97675">
            <w:pPr>
              <w:pStyle w:val="TableParagraph"/>
              <w:tabs>
                <w:tab w:val="left" w:pos="2064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Соблюдение</w:t>
            </w:r>
            <w:r>
              <w:rPr>
                <w:b/>
                <w:sz w:val="20"/>
              </w:rPr>
              <w:tab/>
              <w:t>правил</w:t>
            </w:r>
          </w:p>
          <w:p w:rsidR="00993806" w:rsidRDefault="00993806" w:rsidP="00C97675">
            <w:pPr>
              <w:pStyle w:val="TableParagraph"/>
              <w:spacing w:before="18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конкурса</w:t>
            </w:r>
          </w:p>
        </w:tc>
        <w:tc>
          <w:tcPr>
            <w:tcW w:w="567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Default="00993806" w:rsidP="00C97675">
            <w:pPr>
              <w:pStyle w:val="TableParagraph"/>
              <w:spacing w:line="229" w:lineRule="exac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525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Оригинальность,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before="33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баллы,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создано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недостаточное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впечатление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525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Аккуратность,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опрятность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before="33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баллы,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создано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недостаточное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впечатление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В2</w:t>
            </w:r>
          </w:p>
        </w:tc>
        <w:tc>
          <w:tcPr>
            <w:tcW w:w="2835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/>
              <w:rPr>
                <w:b/>
                <w:sz w:val="20"/>
                <w:lang w:val="ru-RU"/>
              </w:rPr>
            </w:pPr>
            <w:r w:rsidRPr="00993806">
              <w:rPr>
                <w:b/>
                <w:sz w:val="20"/>
                <w:lang w:val="ru-RU"/>
              </w:rPr>
              <w:t>Демонстрация умения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подготовки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и</w:t>
            </w:r>
            <w:r w:rsidRPr="0099380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сервировки</w:t>
            </w:r>
            <w:r w:rsidRPr="00993806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b/>
                <w:sz w:val="20"/>
                <w:lang w:val="ru-RU"/>
              </w:rPr>
              <w:t>стола</w:t>
            </w:r>
          </w:p>
        </w:tc>
        <w:tc>
          <w:tcPr>
            <w:tcW w:w="567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Pr="00993806" w:rsidRDefault="00993806" w:rsidP="00C9767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tabs>
                <w:tab w:val="left" w:pos="1931"/>
              </w:tabs>
              <w:spacing w:line="230" w:lineRule="atLeast"/>
              <w:ind w:left="10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Положение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скатерти,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симметрия,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расположение,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правильно</w:t>
            </w:r>
            <w:r w:rsidRPr="00993806">
              <w:rPr>
                <w:spacing w:val="-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выбранная</w:t>
            </w:r>
            <w:r w:rsidRPr="00993806">
              <w:rPr>
                <w:spacing w:val="-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сторона</w:t>
            </w:r>
          </w:p>
        </w:tc>
        <w:tc>
          <w:tcPr>
            <w:tcW w:w="567" w:type="dxa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1502"/>
              </w:tabs>
              <w:spacing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Приборы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симметричны,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расположены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1502"/>
              </w:tabs>
              <w:spacing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симметричны,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расположены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tabs>
                <w:tab w:val="left" w:pos="1097"/>
                <w:tab w:val="left" w:pos="2619"/>
              </w:tabs>
              <w:spacing w:line="230" w:lineRule="atLeast"/>
              <w:ind w:left="107" w:right="95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Стекло</w:t>
            </w:r>
            <w:r w:rsidRPr="00993806">
              <w:rPr>
                <w:sz w:val="20"/>
                <w:lang w:val="ru-RU"/>
              </w:rPr>
              <w:tab/>
              <w:t>симметрично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и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правильно</w:t>
            </w:r>
            <w:r w:rsidRPr="00993806">
              <w:rPr>
                <w:spacing w:val="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расположено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exact"/>
              <w:ind w:left="107" w:right="98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Симметричны</w:t>
            </w:r>
            <w:r w:rsidRPr="00993806">
              <w:rPr>
                <w:spacing w:val="4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44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предметы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столе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tabs>
                <w:tab w:val="left" w:pos="1908"/>
              </w:tabs>
              <w:spacing w:line="230" w:lineRule="exact"/>
              <w:ind w:left="10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На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столе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размещены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обязательные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элементы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сервировки</w:t>
            </w:r>
          </w:p>
        </w:tc>
        <w:tc>
          <w:tcPr>
            <w:tcW w:w="567" w:type="dxa"/>
          </w:tcPr>
          <w:p w:rsidR="00993806" w:rsidRPr="00993806" w:rsidRDefault="00993806" w:rsidP="00C97675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2261"/>
              </w:tabs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Декорирование</w:t>
            </w:r>
            <w:r>
              <w:rPr>
                <w:sz w:val="20"/>
              </w:rPr>
              <w:tab/>
              <w:t>стола</w:t>
            </w:r>
          </w:p>
          <w:p w:rsidR="00993806" w:rsidRDefault="00993806" w:rsidP="00C97675">
            <w:pPr>
              <w:pStyle w:val="TableParagraph"/>
              <w:tabs>
                <w:tab w:val="left" w:pos="2360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z w:val="20"/>
              </w:rPr>
              <w:tab/>
              <w:t>30%</w:t>
            </w:r>
          </w:p>
          <w:p w:rsidR="00993806" w:rsidRDefault="00993806" w:rsidP="00C976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Сервировка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соответствует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виду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обслуживания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(завтрак,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обед,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ужин)</w:t>
            </w:r>
          </w:p>
        </w:tc>
        <w:tc>
          <w:tcPr>
            <w:tcW w:w="567" w:type="dxa"/>
          </w:tcPr>
          <w:p w:rsidR="00993806" w:rsidRPr="00993806" w:rsidRDefault="00993806" w:rsidP="00C9767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C97675">
        <w:trPr>
          <w:trHeight w:val="91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2262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Сервировку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соблюдена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следующая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последовательность:</w:t>
            </w:r>
          </w:p>
          <w:p w:rsidR="00993806" w:rsidRDefault="00993806" w:rsidP="00C97675">
            <w:pPr>
              <w:pStyle w:val="TableParagraph"/>
              <w:tabs>
                <w:tab w:val="left" w:pos="815"/>
              </w:tabs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накрытие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скатертью;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</w:tbl>
    <w:p w:rsidR="00993806" w:rsidRDefault="00993806" w:rsidP="00993806">
      <w:pPr>
        <w:rPr>
          <w:sz w:val="20"/>
        </w:rPr>
        <w:sectPr w:rsidR="00993806">
          <w:pgSz w:w="11910" w:h="16840"/>
          <w:pgMar w:top="1580" w:right="540" w:bottom="820" w:left="780" w:header="425" w:footer="637" w:gutter="0"/>
          <w:cols w:space="720"/>
        </w:sectPr>
      </w:pPr>
    </w:p>
    <w:p w:rsidR="00993806" w:rsidRDefault="00993806" w:rsidP="0099380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35"/>
        <w:gridCol w:w="567"/>
        <w:gridCol w:w="3260"/>
        <w:gridCol w:w="1418"/>
        <w:gridCol w:w="1276"/>
      </w:tblGrid>
      <w:tr w:rsidR="00993806" w:rsidTr="00C97675">
        <w:trPr>
          <w:trHeight w:val="160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тарелками;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приборами;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77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стеклянной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посудой;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раскладывание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салфеток;</w:t>
            </w:r>
          </w:p>
          <w:p w:rsidR="00993806" w:rsidRPr="00993806" w:rsidRDefault="00993806" w:rsidP="0099380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30" w:lineRule="atLeast"/>
              <w:ind w:left="107" w:right="96" w:firstLine="0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расстановка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приборов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для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специй,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ваз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цветами.</w:t>
            </w:r>
          </w:p>
        </w:tc>
        <w:tc>
          <w:tcPr>
            <w:tcW w:w="1418" w:type="dxa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993806" w:rsidRPr="00993806" w:rsidRDefault="00993806" w:rsidP="00C976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93806" w:rsidRDefault="00993806" w:rsidP="00993806">
      <w:pPr>
        <w:pStyle w:val="a3"/>
        <w:spacing w:before="3"/>
        <w:rPr>
          <w:b/>
          <w:sz w:val="20"/>
        </w:rPr>
      </w:pPr>
    </w:p>
    <w:p w:rsidR="00993806" w:rsidRDefault="00993806" w:rsidP="00993806">
      <w:pPr>
        <w:pStyle w:val="3"/>
        <w:spacing w:before="89"/>
      </w:pPr>
      <w:r>
        <w:t>Модуль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«Обслуживание</w:t>
      </w:r>
      <w:r>
        <w:rPr>
          <w:spacing w:val="-4"/>
        </w:rPr>
        <w:t xml:space="preserve"> </w:t>
      </w:r>
      <w:r>
        <w:t>гостя</w:t>
      </w:r>
      <w:r>
        <w:rPr>
          <w:spacing w:val="-3"/>
        </w:rPr>
        <w:t xml:space="preserve"> </w:t>
      </w:r>
      <w:r>
        <w:t>заведения»</w:t>
      </w:r>
    </w:p>
    <w:tbl>
      <w:tblPr>
        <w:tblStyle w:val="TableNormal"/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35"/>
        <w:gridCol w:w="567"/>
        <w:gridCol w:w="3260"/>
        <w:gridCol w:w="1418"/>
        <w:gridCol w:w="1276"/>
      </w:tblGrid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atLeast"/>
              <w:ind w:left="165" w:right="136" w:firstLine="39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before="115"/>
              <w:ind w:left="3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O/J</w:t>
            </w:r>
          </w:p>
        </w:tc>
        <w:tc>
          <w:tcPr>
            <w:tcW w:w="3260" w:type="dxa"/>
          </w:tcPr>
          <w:p w:rsidR="00993806" w:rsidRDefault="00993806" w:rsidP="00C97675">
            <w:pPr>
              <w:pStyle w:val="TableParagraph"/>
              <w:spacing w:before="115"/>
              <w:ind w:left="567"/>
              <w:rPr>
                <w:sz w:val="20"/>
              </w:rPr>
            </w:pPr>
            <w:r>
              <w:rPr>
                <w:sz w:val="20"/>
              </w:rPr>
              <w:t>Конкретизация критерия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before="115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993806" w:rsidTr="00993806">
        <w:trPr>
          <w:trHeight w:val="459"/>
        </w:trPr>
        <w:tc>
          <w:tcPr>
            <w:tcW w:w="601" w:type="dxa"/>
            <w:shd w:val="clear" w:color="auto" w:fill="BDD6EE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С1</w:t>
            </w:r>
          </w:p>
        </w:tc>
        <w:tc>
          <w:tcPr>
            <w:tcW w:w="2835" w:type="dxa"/>
            <w:shd w:val="clear" w:color="auto" w:fill="BDD6EE"/>
          </w:tcPr>
          <w:p w:rsidR="00993806" w:rsidRDefault="00993806" w:rsidP="00C97675">
            <w:pPr>
              <w:pStyle w:val="TableParagraph"/>
              <w:spacing w:line="230" w:lineRule="atLeast"/>
              <w:ind w:left="107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Демонстрация умения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приветствовать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гостя</w:t>
            </w:r>
          </w:p>
        </w:tc>
        <w:tc>
          <w:tcPr>
            <w:tcW w:w="567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BDD6EE"/>
          </w:tcPr>
          <w:p w:rsidR="00993806" w:rsidRDefault="00993806" w:rsidP="00C97675">
            <w:pPr>
              <w:pStyle w:val="TableParagraph"/>
              <w:spacing w:before="115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1276" w:type="dxa"/>
            <w:shd w:val="clear" w:color="auto" w:fill="BDD6EE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229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tabs>
                <w:tab w:val="left" w:pos="1846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приветствия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соблюдена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следующая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последовательность:</w:t>
            </w:r>
          </w:p>
          <w:p w:rsidR="00993806" w:rsidRPr="00993806" w:rsidRDefault="00993806" w:rsidP="0099380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46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сразу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же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идти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навстречу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прибывшему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гостю;</w:t>
            </w:r>
          </w:p>
          <w:p w:rsidR="00993806" w:rsidRDefault="00993806" w:rsidP="0099380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первым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приветствовать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:rsidR="00993806" w:rsidRPr="00993806" w:rsidRDefault="00993806" w:rsidP="0099380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467" w:right="95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здороваться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как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можно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вежливее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соответствии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временем</w:t>
            </w:r>
            <w:r w:rsidRPr="00993806">
              <w:rPr>
                <w:spacing w:val="1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дня</w:t>
            </w:r>
            <w:r w:rsidRPr="00993806">
              <w:rPr>
                <w:spacing w:val="19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(доброе</w:t>
            </w:r>
            <w:r w:rsidRPr="00993806">
              <w:rPr>
                <w:spacing w:val="20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утро»,</w:t>
            </w:r>
          </w:p>
          <w:p w:rsidR="00993806" w:rsidRPr="00993806" w:rsidRDefault="00993806" w:rsidP="00C97675">
            <w:pPr>
              <w:pStyle w:val="TableParagraph"/>
              <w:spacing w:line="210" w:lineRule="exact"/>
              <w:ind w:left="467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«добрый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вечер»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т.д.);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Представиться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гостю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Посадить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183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гостю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rPr>
                <w:b/>
              </w:rPr>
            </w:pPr>
          </w:p>
          <w:p w:rsidR="00993806" w:rsidRDefault="00993806" w:rsidP="00C9767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соблюдена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следующая</w:t>
            </w:r>
            <w:r w:rsidRPr="00993806">
              <w:rPr>
                <w:spacing w:val="-4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последовательность:</w:t>
            </w:r>
          </w:p>
          <w:p w:rsidR="00993806" w:rsidRPr="00993806" w:rsidRDefault="00993806" w:rsidP="0099380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Меню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гостю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подается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открытым</w:t>
            </w:r>
            <w:r w:rsidRPr="00993806">
              <w:rPr>
                <w:spacing w:val="-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на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первой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странице.</w:t>
            </w:r>
          </w:p>
          <w:p w:rsidR="00993806" w:rsidRPr="00993806" w:rsidRDefault="00993806" w:rsidP="0099380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0" w:lineRule="atLeast"/>
              <w:ind w:left="467" w:right="96"/>
              <w:jc w:val="both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Меню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гостю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подается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руководствуясь</w:t>
            </w:r>
            <w:r w:rsidRPr="00993806">
              <w:rPr>
                <w:spacing w:val="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правилом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"дальней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руки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tabs>
                <w:tab w:val="left" w:pos="1437"/>
                <w:tab w:val="left" w:pos="2530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Выделение</w:t>
            </w:r>
            <w:r w:rsidRPr="00993806">
              <w:rPr>
                <w:sz w:val="20"/>
                <w:lang w:val="ru-RU"/>
              </w:rPr>
              <w:tab/>
              <w:t>времени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2"/>
                <w:sz w:val="20"/>
                <w:lang w:val="ru-RU"/>
              </w:rPr>
              <w:t>на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изучение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меню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гостем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Уточнение заказа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atLeas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заказ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45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93806" w:rsidRPr="00993806" w:rsidRDefault="00993806" w:rsidP="00C97675">
            <w:pPr>
              <w:pStyle w:val="TableParagraph"/>
              <w:tabs>
                <w:tab w:val="left" w:pos="1573"/>
                <w:tab w:val="left" w:pos="2132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Правильная</w:t>
            </w:r>
            <w:r w:rsidRPr="00993806">
              <w:rPr>
                <w:sz w:val="20"/>
                <w:lang w:val="ru-RU"/>
              </w:rPr>
              <w:tab/>
              <w:t>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1"/>
                <w:sz w:val="20"/>
                <w:lang w:val="ru-RU"/>
              </w:rPr>
              <w:t>полная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передача</w:t>
            </w:r>
            <w:r w:rsidRPr="00993806">
              <w:rPr>
                <w:spacing w:val="-1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заказа кухне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tabs>
                <w:tab w:val="left" w:pos="1055"/>
                <w:tab w:val="left" w:pos="1550"/>
                <w:tab w:val="left" w:pos="2348"/>
                <w:tab w:val="left" w:pos="2956"/>
              </w:tabs>
              <w:spacing w:line="230" w:lineRule="exact"/>
              <w:ind w:left="107" w:right="96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z w:val="20"/>
                <w:lang w:val="ru-RU"/>
              </w:rPr>
              <w:tab/>
              <w:t>все</w:t>
            </w:r>
            <w:r w:rsidRPr="00993806">
              <w:rPr>
                <w:sz w:val="20"/>
                <w:lang w:val="ru-RU"/>
              </w:rPr>
              <w:tab/>
              <w:t>баллы,</w:t>
            </w:r>
            <w:r w:rsidRPr="00993806">
              <w:rPr>
                <w:sz w:val="20"/>
                <w:lang w:val="ru-RU"/>
              </w:rPr>
              <w:tab/>
              <w:t>если</w:t>
            </w:r>
            <w:r w:rsidRPr="00993806">
              <w:rPr>
                <w:sz w:val="20"/>
                <w:lang w:val="ru-RU"/>
              </w:rPr>
              <w:tab/>
            </w:r>
            <w:r w:rsidRPr="00993806">
              <w:rPr>
                <w:spacing w:val="-3"/>
                <w:sz w:val="20"/>
                <w:lang w:val="ru-RU"/>
              </w:rPr>
              <w:t>не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выполнено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  <w:tr w:rsidR="00993806" w:rsidTr="00993806">
        <w:trPr>
          <w:trHeight w:val="689"/>
        </w:trPr>
        <w:tc>
          <w:tcPr>
            <w:tcW w:w="601" w:type="dxa"/>
          </w:tcPr>
          <w:p w:rsidR="00993806" w:rsidRDefault="00993806" w:rsidP="00C9767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:rsidR="00993806" w:rsidRDefault="00993806" w:rsidP="00C97675">
            <w:pPr>
              <w:pStyle w:val="TableParagraph"/>
              <w:spacing w:line="230" w:lineRule="exact"/>
              <w:ind w:left="107" w:right="97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улыбка</w:t>
            </w:r>
          </w:p>
        </w:tc>
        <w:tc>
          <w:tcPr>
            <w:tcW w:w="567" w:type="dxa"/>
          </w:tcPr>
          <w:p w:rsidR="00993806" w:rsidRDefault="00993806" w:rsidP="00C9767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93806" w:rsidRDefault="00993806" w:rsidP="00C9767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3260" w:type="dxa"/>
          </w:tcPr>
          <w:p w:rsidR="00993806" w:rsidRPr="00993806" w:rsidRDefault="00993806" w:rsidP="00C97675">
            <w:pPr>
              <w:pStyle w:val="TableParagraph"/>
              <w:spacing w:before="114"/>
              <w:ind w:left="107"/>
              <w:rPr>
                <w:sz w:val="20"/>
                <w:lang w:val="ru-RU"/>
              </w:rPr>
            </w:pPr>
            <w:r w:rsidRPr="00993806">
              <w:rPr>
                <w:sz w:val="20"/>
                <w:lang w:val="ru-RU"/>
              </w:rPr>
              <w:t>Вычесть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все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баллы,</w:t>
            </w:r>
            <w:r w:rsidRPr="00993806">
              <w:rPr>
                <w:spacing w:val="33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если</w:t>
            </w:r>
            <w:r w:rsidRPr="00993806">
              <w:rPr>
                <w:spacing w:val="18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создано</w:t>
            </w:r>
            <w:r w:rsidRPr="00993806">
              <w:rPr>
                <w:spacing w:val="-47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недостаточное</w:t>
            </w:r>
            <w:r w:rsidRPr="00993806">
              <w:rPr>
                <w:spacing w:val="-2"/>
                <w:sz w:val="20"/>
                <w:lang w:val="ru-RU"/>
              </w:rPr>
              <w:t xml:space="preserve"> </w:t>
            </w:r>
            <w:r w:rsidRPr="00993806">
              <w:rPr>
                <w:sz w:val="20"/>
                <w:lang w:val="ru-RU"/>
              </w:rPr>
              <w:t>впечатление</w:t>
            </w:r>
          </w:p>
        </w:tc>
        <w:tc>
          <w:tcPr>
            <w:tcW w:w="1418" w:type="dxa"/>
          </w:tcPr>
          <w:p w:rsidR="00993806" w:rsidRDefault="00993806" w:rsidP="00C97675">
            <w:pPr>
              <w:pStyle w:val="TableParagraph"/>
              <w:spacing w:line="23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</w:tcPr>
          <w:p w:rsidR="00993806" w:rsidRDefault="00993806" w:rsidP="00C97675">
            <w:pPr>
              <w:pStyle w:val="TableParagraph"/>
              <w:rPr>
                <w:sz w:val="20"/>
              </w:rPr>
            </w:pPr>
          </w:p>
        </w:tc>
      </w:tr>
    </w:tbl>
    <w:p w:rsidR="00993806" w:rsidRDefault="00993806" w:rsidP="00993806">
      <w:pPr>
        <w:pStyle w:val="a3"/>
        <w:rPr>
          <w:b/>
          <w:sz w:val="30"/>
        </w:rPr>
      </w:pPr>
    </w:p>
    <w:p w:rsidR="00993806" w:rsidRDefault="00993806" w:rsidP="00993806">
      <w:pPr>
        <w:pStyle w:val="a3"/>
        <w:rPr>
          <w:b/>
          <w:sz w:val="30"/>
        </w:rPr>
      </w:pPr>
    </w:p>
    <w:p w:rsidR="00993806" w:rsidRDefault="00993806" w:rsidP="00993806">
      <w:pPr>
        <w:pStyle w:val="a3"/>
        <w:rPr>
          <w:b/>
          <w:sz w:val="30"/>
        </w:rPr>
      </w:pPr>
    </w:p>
    <w:p w:rsidR="00C2118C" w:rsidRDefault="00993806"/>
    <w:sectPr w:rsidR="00C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3CD9"/>
    <w:multiLevelType w:val="hybridMultilevel"/>
    <w:tmpl w:val="13BECD5A"/>
    <w:lvl w:ilvl="0" w:tplc="AAB69072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3A4AF8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BF6F3F2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335A81B6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96E413C2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4602380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3EDE2C6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F8A686EE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E1B0D888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">
    <w:nsid w:val="4BA24194"/>
    <w:multiLevelType w:val="multilevel"/>
    <w:tmpl w:val="92C2AA58"/>
    <w:lvl w:ilvl="0">
      <w:start w:val="3"/>
      <w:numFmt w:val="decimal"/>
      <w:lvlText w:val="%1."/>
      <w:lvlJc w:val="left"/>
      <w:pPr>
        <w:ind w:left="1201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6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21" w:hanging="8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921" w:hanging="7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07"/>
      </w:pPr>
      <w:rPr>
        <w:rFonts w:hint="default"/>
        <w:lang w:val="ru-RU" w:eastAsia="en-US" w:bidi="ar-SA"/>
      </w:rPr>
    </w:lvl>
  </w:abstractNum>
  <w:abstractNum w:abstractNumId="2">
    <w:nsid w:val="53E41204"/>
    <w:multiLevelType w:val="hybridMultilevel"/>
    <w:tmpl w:val="9A88F5C2"/>
    <w:lvl w:ilvl="0" w:tplc="D1148F9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1EDEDC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2" w:tplc="5F4075A4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3" w:tplc="A5B21806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4" w:tplc="EFA8942C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5" w:tplc="03FE702E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6" w:tplc="FED4954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7" w:tplc="F1E43D0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8" w:tplc="BBA8CCCA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</w:abstractNum>
  <w:abstractNum w:abstractNumId="3">
    <w:nsid w:val="6D691597"/>
    <w:multiLevelType w:val="hybridMultilevel"/>
    <w:tmpl w:val="E4FAE5BC"/>
    <w:lvl w:ilvl="0" w:tplc="176A9BE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383882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2" w:tplc="599AFDCE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3" w:tplc="7AEE5EF8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4" w:tplc="CC64BFA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5" w:tplc="28C4465A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6" w:tplc="6A5E20F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7" w:tplc="A75C0B7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8" w:tplc="250C85E2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</w:abstractNum>
  <w:abstractNum w:abstractNumId="4">
    <w:nsid w:val="74E13A51"/>
    <w:multiLevelType w:val="hybridMultilevel"/>
    <w:tmpl w:val="09E6338E"/>
    <w:lvl w:ilvl="0" w:tplc="467ECC04">
      <w:start w:val="2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FFEE7D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FB3CEE58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4781D42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ADA6305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9CF26CF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7F00A820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439E7D14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F3E2CECE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B4"/>
    <w:rsid w:val="000A72B4"/>
    <w:rsid w:val="001B20ED"/>
    <w:rsid w:val="00717533"/>
    <w:rsid w:val="009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9604-99BB-4DD4-A169-26670A8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993806"/>
    <w:pPr>
      <w:ind w:left="92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9380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93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8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8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3806"/>
    <w:pPr>
      <w:ind w:left="2337" w:hanging="707"/>
    </w:pPr>
  </w:style>
  <w:style w:type="paragraph" w:customStyle="1" w:styleId="TableParagraph">
    <w:name w:val="Table Paragraph"/>
    <w:basedOn w:val="a"/>
    <w:uiPriority w:val="1"/>
    <w:qFormat/>
    <w:rsid w:val="0099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</dc:creator>
  <cp:keywords/>
  <dc:description/>
  <cp:lastModifiedBy>5kab</cp:lastModifiedBy>
  <cp:revision>2</cp:revision>
  <dcterms:created xsi:type="dcterms:W3CDTF">2023-03-17T06:23:00Z</dcterms:created>
  <dcterms:modified xsi:type="dcterms:W3CDTF">2023-03-17T06:24:00Z</dcterms:modified>
</cp:coreProperties>
</file>